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DE" w:rsidRDefault="00E96DDE" w:rsidP="00E96DD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</w:t>
      </w:r>
    </w:p>
    <w:p w:rsidR="00E96DDE" w:rsidRPr="006811D1" w:rsidRDefault="00E96DDE" w:rsidP="00E96DD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811D1">
        <w:rPr>
          <w:rFonts w:ascii="Arial" w:hAnsi="Arial" w:cs="Arial"/>
          <w:b/>
          <w:sz w:val="24"/>
          <w:szCs w:val="24"/>
        </w:rPr>
        <w:t>3. CONDIÇÕES PARA PARTICIPAÇÃO</w:t>
      </w:r>
    </w:p>
    <w:p w:rsidR="00E96DDE" w:rsidRPr="006811D1" w:rsidRDefault="00E96DDE" w:rsidP="00E96DD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>3.1 Para participar do presente chamamento, o município deverá atender os seguintes requisitos:</w:t>
      </w:r>
    </w:p>
    <w:p w:rsidR="00E96DDE" w:rsidRPr="006811D1" w:rsidRDefault="00E96DDE" w:rsidP="00E96DDE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>Ser município consorciado;</w:t>
      </w:r>
    </w:p>
    <w:p w:rsidR="00E96DDE" w:rsidRPr="006811D1" w:rsidRDefault="00E96DDE" w:rsidP="00E96DDE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>Estar adimplente com o CISAB ZONA DA MATA (O município interessado deverá entrar em contato com o CISAB ZONA DA MATA para verificar sua situação. Serão considerados municípios adimplentes os que estão em dia com o pagamento do contrato de rateio e/ou com termo de parcelamento, ou aguardando decisão judicial).</w:t>
      </w:r>
    </w:p>
    <w:p w:rsidR="00E96DDE" w:rsidRPr="006811D1" w:rsidRDefault="00E96DDE" w:rsidP="00E96DD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96DDE" w:rsidRPr="006811D1" w:rsidRDefault="00E96DDE" w:rsidP="00E96DD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b/>
          <w:sz w:val="24"/>
          <w:szCs w:val="24"/>
        </w:rPr>
        <w:t>4. CRITÉRIOS DE SELEÇÃO DE MUNICÍPIOS</w:t>
      </w:r>
      <w:r w:rsidRPr="006811D1">
        <w:rPr>
          <w:rFonts w:ascii="Arial" w:hAnsi="Arial" w:cs="Arial"/>
          <w:sz w:val="24"/>
          <w:szCs w:val="24"/>
        </w:rPr>
        <w:t xml:space="preserve"> </w:t>
      </w:r>
    </w:p>
    <w:p w:rsidR="00E96DDE" w:rsidRPr="006811D1" w:rsidRDefault="00E96DDE" w:rsidP="00E96DD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 xml:space="preserve">4.1 Os municípios interessados em participar da seleção deverão atender aos seguintes Critérios de Seleção: Habilitação e Desempate. </w:t>
      </w:r>
    </w:p>
    <w:p w:rsidR="00E96DDE" w:rsidRPr="006811D1" w:rsidRDefault="00E96DDE" w:rsidP="00E96DD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 xml:space="preserve">4.2 Critérios de Habilitação: </w:t>
      </w:r>
    </w:p>
    <w:p w:rsidR="00E96DDE" w:rsidRPr="006811D1" w:rsidRDefault="00E96DDE" w:rsidP="00E96DD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>Indicar a localidade a ser beneficiada com o projeto (sede/distrito/comunidade/bairro) sem tratamento de água adequado e o número de habitantes;</w:t>
      </w:r>
    </w:p>
    <w:p w:rsidR="00E96DDE" w:rsidRPr="006811D1" w:rsidRDefault="00E96DDE" w:rsidP="00E96DD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>O serviço de abastecimento de água na localidade para qual será elaborado o projeto deve estar sob responsabilidade do município;</w:t>
      </w:r>
    </w:p>
    <w:p w:rsidR="00E96DDE" w:rsidRPr="006811D1" w:rsidRDefault="00E96DDE" w:rsidP="00E96DD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>Capacidade do município em energizar o local das estruturas de abastecimento de água</w:t>
      </w:r>
      <w:r>
        <w:rPr>
          <w:rFonts w:ascii="Arial" w:hAnsi="Arial" w:cs="Arial"/>
          <w:sz w:val="24"/>
          <w:szCs w:val="24"/>
        </w:rPr>
        <w:t xml:space="preserve"> e obter a titularidade do terreno, se for o caso</w:t>
      </w:r>
      <w:r w:rsidRPr="006811D1">
        <w:rPr>
          <w:rFonts w:ascii="Arial" w:hAnsi="Arial" w:cs="Arial"/>
          <w:sz w:val="24"/>
          <w:szCs w:val="24"/>
        </w:rPr>
        <w:t>;</w:t>
      </w:r>
    </w:p>
    <w:p w:rsidR="00E96DDE" w:rsidRPr="006811D1" w:rsidRDefault="00E96DDE" w:rsidP="00E96DDE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 xml:space="preserve">Capacidade do município em realizar a análise da água bruta e o levantamento topográfico com </w:t>
      </w:r>
      <w:proofErr w:type="spellStart"/>
      <w:r w:rsidRPr="006811D1">
        <w:rPr>
          <w:rFonts w:ascii="Arial" w:hAnsi="Arial" w:cs="Arial"/>
          <w:sz w:val="24"/>
          <w:szCs w:val="24"/>
        </w:rPr>
        <w:t>ortofoto</w:t>
      </w:r>
      <w:proofErr w:type="spellEnd"/>
      <w:r w:rsidRPr="006811D1">
        <w:rPr>
          <w:rFonts w:ascii="Arial" w:hAnsi="Arial" w:cs="Arial"/>
          <w:sz w:val="24"/>
          <w:szCs w:val="24"/>
        </w:rPr>
        <w:t xml:space="preserve"> da localidade indicada.</w:t>
      </w:r>
    </w:p>
    <w:p w:rsidR="00E96DDE" w:rsidRPr="006811D1" w:rsidRDefault="00E96DDE" w:rsidP="00E96DD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>4.3 Critérios de desempate</w:t>
      </w:r>
    </w:p>
    <w:p w:rsidR="00E96DDE" w:rsidRPr="006811D1" w:rsidRDefault="00E96DDE" w:rsidP="00E96DDE">
      <w:pPr>
        <w:pStyle w:val="PargrafodaLista"/>
        <w:numPr>
          <w:ilvl w:val="1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>Município cuja sede não possui tratamento de água adequado;</w:t>
      </w:r>
    </w:p>
    <w:p w:rsidR="00E96DDE" w:rsidRPr="006811D1" w:rsidRDefault="00E96DDE" w:rsidP="00E96DDE">
      <w:pPr>
        <w:pStyle w:val="PargrafodaLista"/>
        <w:numPr>
          <w:ilvl w:val="1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>Maior população a ser beneficiada com o projeto;</w:t>
      </w:r>
    </w:p>
    <w:p w:rsidR="00E96DDE" w:rsidRPr="006811D1" w:rsidRDefault="00E96DDE" w:rsidP="00E96DDE">
      <w:pPr>
        <w:pStyle w:val="PargrafodaLista"/>
        <w:numPr>
          <w:ilvl w:val="1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>Percentual de população atualmente atendida em relação ao total de habitantes;</w:t>
      </w:r>
    </w:p>
    <w:p w:rsidR="00E96DDE" w:rsidRPr="006811D1" w:rsidRDefault="00E96DDE" w:rsidP="00E96DDE">
      <w:pPr>
        <w:pStyle w:val="PargrafodaLista"/>
        <w:numPr>
          <w:ilvl w:val="1"/>
          <w:numId w:val="2"/>
        </w:numPr>
        <w:spacing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6811D1">
        <w:rPr>
          <w:rFonts w:ascii="Arial" w:hAnsi="Arial" w:cs="Arial"/>
          <w:sz w:val="24"/>
          <w:szCs w:val="24"/>
        </w:rPr>
        <w:t>Menor IDH.</w:t>
      </w:r>
    </w:p>
    <w:p w:rsidR="007C2DE7" w:rsidRDefault="00E96DDE">
      <w:r>
        <w:t>...</w:t>
      </w:r>
      <w:bookmarkStart w:id="0" w:name="_GoBack"/>
      <w:bookmarkEnd w:id="0"/>
    </w:p>
    <w:sectPr w:rsidR="007C2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4516A"/>
    <w:multiLevelType w:val="hybridMultilevel"/>
    <w:tmpl w:val="0FC8D88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021CA"/>
    <w:multiLevelType w:val="hybridMultilevel"/>
    <w:tmpl w:val="581A76F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E4648C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42A9F"/>
    <w:multiLevelType w:val="hybridMultilevel"/>
    <w:tmpl w:val="AC62CD38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DE"/>
    <w:rsid w:val="007C2DE7"/>
    <w:rsid w:val="00E9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6A5FE-7DD3-4AE3-82A2-7B18883E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D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96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Iolanda</dc:creator>
  <cp:keywords/>
  <dc:description/>
  <cp:lastModifiedBy>Iolanda</cp:lastModifiedBy>
  <cp:revision>1</cp:revision>
  <dcterms:created xsi:type="dcterms:W3CDTF">2020-10-07T17:21:00Z</dcterms:created>
  <dcterms:modified xsi:type="dcterms:W3CDTF">2020-10-07T17:22:00Z</dcterms:modified>
</cp:coreProperties>
</file>