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094F4F" w14:textId="1C513B05" w:rsidR="00471022" w:rsidRPr="00CA6A90" w:rsidRDefault="004C6B5A" w:rsidP="00CA6A90">
      <w:pPr>
        <w:tabs>
          <w:tab w:val="left" w:pos="288"/>
          <w:tab w:val="left" w:pos="1008"/>
          <w:tab w:val="left" w:pos="1728"/>
          <w:tab w:val="left" w:pos="2448"/>
          <w:tab w:val="left" w:pos="3168"/>
          <w:tab w:val="left" w:pos="3888"/>
          <w:tab w:val="left" w:pos="4608"/>
          <w:tab w:val="left" w:pos="5328"/>
          <w:tab w:val="left" w:pos="6048"/>
          <w:tab w:val="left" w:pos="6768"/>
        </w:tabs>
        <w:spacing w:after="120" w:line="240" w:lineRule="auto"/>
        <w:ind w:left="0" w:hanging="2"/>
        <w:jc w:val="center"/>
        <w:rPr>
          <w:rFonts w:asciiTheme="majorHAnsi" w:hAnsiTheme="majorHAnsi" w:cstheme="majorHAnsi"/>
          <w:color w:val="000000" w:themeColor="text1"/>
          <w:sz w:val="24"/>
          <w:szCs w:val="24"/>
        </w:rPr>
      </w:pPr>
      <w:r w:rsidRPr="00CA6A90">
        <w:rPr>
          <w:rFonts w:asciiTheme="majorHAnsi" w:eastAsia="Calibri" w:hAnsiTheme="majorHAnsi" w:cstheme="majorHAnsi"/>
          <w:b/>
          <w:color w:val="000000" w:themeColor="text1"/>
          <w:sz w:val="24"/>
          <w:szCs w:val="24"/>
        </w:rPr>
        <w:t>ANEXO III</w:t>
      </w:r>
    </w:p>
    <w:p w14:paraId="30347765" w14:textId="7D17585E" w:rsidR="00471022" w:rsidRPr="00CA6A90" w:rsidRDefault="004C6B5A" w:rsidP="00CA6A90">
      <w:pPr>
        <w:spacing w:after="120" w:line="240" w:lineRule="auto"/>
        <w:ind w:left="0" w:hanging="2"/>
        <w:jc w:val="center"/>
        <w:rPr>
          <w:rFonts w:asciiTheme="majorHAnsi" w:eastAsia="Calibri" w:hAnsiTheme="majorHAnsi" w:cstheme="majorHAnsi"/>
          <w:b/>
          <w:color w:val="000000" w:themeColor="text1"/>
          <w:sz w:val="24"/>
          <w:szCs w:val="24"/>
        </w:rPr>
      </w:pPr>
      <w:r w:rsidRPr="00CA6A90">
        <w:rPr>
          <w:rFonts w:asciiTheme="majorHAnsi" w:eastAsia="Calibri" w:hAnsiTheme="majorHAnsi" w:cstheme="majorHAnsi"/>
          <w:b/>
          <w:color w:val="000000" w:themeColor="text1"/>
          <w:sz w:val="24"/>
          <w:szCs w:val="24"/>
        </w:rPr>
        <w:t>MINUTA DE ATA DE REGISTRO DE PREÇOS</w:t>
      </w:r>
    </w:p>
    <w:p w14:paraId="03A612ED" w14:textId="77777777" w:rsidR="00224C0C" w:rsidRPr="00CA6A90" w:rsidRDefault="00224C0C" w:rsidP="00CA6A90">
      <w:pPr>
        <w:spacing w:after="120" w:line="240" w:lineRule="auto"/>
        <w:ind w:left="0" w:hanging="2"/>
        <w:jc w:val="center"/>
        <w:rPr>
          <w:rFonts w:asciiTheme="majorHAnsi" w:hAnsiTheme="majorHAnsi" w:cstheme="majorHAnsi"/>
          <w:color w:val="000000" w:themeColor="text1"/>
          <w:sz w:val="24"/>
          <w:szCs w:val="24"/>
        </w:rPr>
      </w:pPr>
    </w:p>
    <w:p w14:paraId="67D53488" w14:textId="25993AF3" w:rsidR="00471022" w:rsidRPr="00CA6A90" w:rsidRDefault="0052784F" w:rsidP="00CA6A90">
      <w:pPr>
        <w:spacing w:after="120" w:line="240" w:lineRule="auto"/>
        <w:ind w:left="0" w:hanging="2"/>
        <w:rPr>
          <w:rFonts w:asciiTheme="majorHAnsi" w:hAnsiTheme="majorHAnsi" w:cstheme="majorHAnsi"/>
          <w:color w:val="000000" w:themeColor="text1"/>
          <w:sz w:val="24"/>
          <w:szCs w:val="24"/>
        </w:rPr>
      </w:pPr>
      <w:r w:rsidRPr="00CA6A90">
        <w:rPr>
          <w:rFonts w:asciiTheme="majorHAnsi" w:eastAsia="Calibri" w:hAnsiTheme="majorHAnsi" w:cstheme="majorHAnsi"/>
          <w:b/>
          <w:color w:val="000000" w:themeColor="text1"/>
          <w:sz w:val="24"/>
          <w:szCs w:val="24"/>
        </w:rPr>
        <w:t xml:space="preserve">Processo Licitatório nº </w:t>
      </w:r>
      <w:r w:rsidR="00F043F5">
        <w:rPr>
          <w:rFonts w:asciiTheme="majorHAnsi" w:eastAsia="Calibri" w:hAnsiTheme="majorHAnsi" w:cstheme="majorHAnsi"/>
          <w:b/>
          <w:color w:val="000000" w:themeColor="text1"/>
          <w:sz w:val="24"/>
          <w:szCs w:val="24"/>
        </w:rPr>
        <w:t>024</w:t>
      </w:r>
      <w:r w:rsidR="0068042E" w:rsidRPr="00CA6A90">
        <w:rPr>
          <w:rFonts w:asciiTheme="majorHAnsi" w:eastAsia="Calibri" w:hAnsiTheme="majorHAnsi" w:cstheme="majorHAnsi"/>
          <w:b/>
          <w:color w:val="000000" w:themeColor="text1"/>
          <w:sz w:val="24"/>
          <w:szCs w:val="24"/>
        </w:rPr>
        <w:t>/202</w:t>
      </w:r>
      <w:r w:rsidR="00662046" w:rsidRPr="00CA6A90">
        <w:rPr>
          <w:rFonts w:asciiTheme="majorHAnsi" w:eastAsia="Calibri" w:hAnsiTheme="majorHAnsi" w:cstheme="majorHAnsi"/>
          <w:b/>
          <w:color w:val="000000" w:themeColor="text1"/>
          <w:sz w:val="24"/>
          <w:szCs w:val="24"/>
        </w:rPr>
        <w:t>2</w:t>
      </w:r>
    </w:p>
    <w:p w14:paraId="794D333F" w14:textId="0A9CE939" w:rsidR="00471022" w:rsidRPr="00CA6A90" w:rsidRDefault="008E7DE1" w:rsidP="00CA6A90">
      <w:pPr>
        <w:spacing w:after="120" w:line="240" w:lineRule="auto"/>
        <w:ind w:left="0" w:hanging="2"/>
        <w:rPr>
          <w:rFonts w:asciiTheme="majorHAnsi" w:hAnsiTheme="majorHAnsi" w:cstheme="majorHAnsi"/>
          <w:color w:val="000000" w:themeColor="text1"/>
          <w:sz w:val="24"/>
          <w:szCs w:val="24"/>
        </w:rPr>
      </w:pPr>
      <w:r w:rsidRPr="00CA6A90">
        <w:rPr>
          <w:rFonts w:asciiTheme="majorHAnsi" w:eastAsia="Calibri" w:hAnsiTheme="majorHAnsi" w:cstheme="majorHAnsi"/>
          <w:b/>
          <w:color w:val="000000" w:themeColor="text1"/>
          <w:sz w:val="24"/>
          <w:szCs w:val="24"/>
        </w:rPr>
        <w:t>Pregão Eletrônico n°</w:t>
      </w:r>
      <w:r w:rsidR="00F043F5">
        <w:rPr>
          <w:rFonts w:asciiTheme="majorHAnsi" w:eastAsia="Calibri" w:hAnsiTheme="majorHAnsi" w:cstheme="majorHAnsi"/>
          <w:b/>
          <w:color w:val="000000" w:themeColor="text1"/>
          <w:sz w:val="24"/>
          <w:szCs w:val="24"/>
        </w:rPr>
        <w:t xml:space="preserve"> 003</w:t>
      </w:r>
      <w:r w:rsidR="004C6B5A" w:rsidRPr="00CA6A90">
        <w:rPr>
          <w:rFonts w:asciiTheme="majorHAnsi" w:eastAsia="Calibri" w:hAnsiTheme="majorHAnsi" w:cstheme="majorHAnsi"/>
          <w:b/>
          <w:color w:val="000000" w:themeColor="text1"/>
          <w:sz w:val="24"/>
          <w:szCs w:val="24"/>
        </w:rPr>
        <w:t>/20</w:t>
      </w:r>
      <w:r w:rsidR="004936D3" w:rsidRPr="00CA6A90">
        <w:rPr>
          <w:rFonts w:asciiTheme="majorHAnsi" w:eastAsia="Calibri" w:hAnsiTheme="majorHAnsi" w:cstheme="majorHAnsi"/>
          <w:b/>
          <w:color w:val="000000" w:themeColor="text1"/>
          <w:sz w:val="24"/>
          <w:szCs w:val="24"/>
        </w:rPr>
        <w:t>2</w:t>
      </w:r>
      <w:r w:rsidR="009E44D1" w:rsidRPr="00CA6A90">
        <w:rPr>
          <w:rFonts w:asciiTheme="majorHAnsi" w:eastAsia="Calibri" w:hAnsiTheme="majorHAnsi" w:cstheme="majorHAnsi"/>
          <w:b/>
          <w:color w:val="000000" w:themeColor="text1"/>
          <w:sz w:val="24"/>
          <w:szCs w:val="24"/>
        </w:rPr>
        <w:t>2</w:t>
      </w:r>
    </w:p>
    <w:p w14:paraId="21B40308" w14:textId="6F7CE097" w:rsidR="00471022" w:rsidRPr="00CA6A90" w:rsidRDefault="00916233" w:rsidP="00CA6A90">
      <w:pPr>
        <w:spacing w:after="120" w:line="240" w:lineRule="auto"/>
        <w:ind w:left="0" w:hanging="2"/>
        <w:rPr>
          <w:rFonts w:asciiTheme="majorHAnsi" w:eastAsia="Calibri" w:hAnsiTheme="majorHAnsi" w:cstheme="majorHAnsi"/>
          <w:b/>
          <w:color w:val="000000" w:themeColor="text1"/>
          <w:sz w:val="24"/>
          <w:szCs w:val="24"/>
        </w:rPr>
      </w:pPr>
      <w:r w:rsidRPr="00CA6A90">
        <w:rPr>
          <w:rFonts w:asciiTheme="majorHAnsi" w:eastAsia="Calibri" w:hAnsiTheme="majorHAnsi" w:cstheme="majorHAnsi"/>
          <w:b/>
          <w:color w:val="000000" w:themeColor="text1"/>
          <w:sz w:val="24"/>
          <w:szCs w:val="24"/>
        </w:rPr>
        <w:t xml:space="preserve">SRP N° </w:t>
      </w:r>
      <w:r w:rsidR="00F043F5">
        <w:rPr>
          <w:rFonts w:asciiTheme="majorHAnsi" w:eastAsia="Calibri" w:hAnsiTheme="majorHAnsi" w:cstheme="majorHAnsi"/>
          <w:b/>
          <w:color w:val="000000" w:themeColor="text1"/>
          <w:sz w:val="24"/>
          <w:szCs w:val="24"/>
        </w:rPr>
        <w:t>004</w:t>
      </w:r>
      <w:r w:rsidR="00BD15EB" w:rsidRPr="00CA6A90">
        <w:rPr>
          <w:rFonts w:asciiTheme="majorHAnsi" w:eastAsia="Calibri" w:hAnsiTheme="majorHAnsi" w:cstheme="majorHAnsi"/>
          <w:b/>
          <w:color w:val="000000" w:themeColor="text1"/>
          <w:sz w:val="24"/>
          <w:szCs w:val="24"/>
        </w:rPr>
        <w:t>/202</w:t>
      </w:r>
      <w:r w:rsidR="009E44D1" w:rsidRPr="00CA6A90">
        <w:rPr>
          <w:rFonts w:asciiTheme="majorHAnsi" w:eastAsia="Calibri" w:hAnsiTheme="majorHAnsi" w:cstheme="majorHAnsi"/>
          <w:b/>
          <w:color w:val="000000" w:themeColor="text1"/>
          <w:sz w:val="24"/>
          <w:szCs w:val="24"/>
        </w:rPr>
        <w:t>2</w:t>
      </w:r>
    </w:p>
    <w:p w14:paraId="052D6352" w14:textId="77777777" w:rsidR="00FF60F8" w:rsidRPr="00CA6A90" w:rsidRDefault="00FF60F8" w:rsidP="00CA6A90">
      <w:pPr>
        <w:spacing w:after="120" w:line="240" w:lineRule="auto"/>
        <w:ind w:left="0" w:hanging="2"/>
        <w:jc w:val="center"/>
        <w:rPr>
          <w:rFonts w:asciiTheme="majorHAnsi" w:hAnsiTheme="majorHAnsi" w:cstheme="majorHAnsi"/>
          <w:color w:val="000000" w:themeColor="text1"/>
          <w:sz w:val="24"/>
          <w:szCs w:val="24"/>
        </w:rPr>
      </w:pPr>
    </w:p>
    <w:p w14:paraId="79CE71DF" w14:textId="136FB581" w:rsidR="009C7D3C" w:rsidRPr="00CA6A90" w:rsidRDefault="009C7D3C" w:rsidP="00CA6A90">
      <w:pPr>
        <w:tabs>
          <w:tab w:val="left" w:pos="8222"/>
        </w:tabs>
        <w:spacing w:after="120" w:line="240" w:lineRule="auto"/>
        <w:ind w:left="0" w:hanging="2"/>
        <w:jc w:val="both"/>
        <w:rPr>
          <w:rFonts w:asciiTheme="majorHAnsi" w:hAnsiTheme="majorHAnsi" w:cstheme="majorHAnsi"/>
          <w:sz w:val="24"/>
          <w:szCs w:val="24"/>
        </w:rPr>
      </w:pPr>
      <w:r w:rsidRPr="00CA6A90">
        <w:rPr>
          <w:rFonts w:asciiTheme="majorHAnsi" w:hAnsiTheme="majorHAnsi" w:cstheme="majorHAnsi"/>
          <w:sz w:val="24"/>
          <w:szCs w:val="24"/>
        </w:rPr>
        <w:t xml:space="preserve">Aos ..... dias do mês de ............... do ano de 2022, o </w:t>
      </w:r>
      <w:r w:rsidRPr="00CA6A90">
        <w:rPr>
          <w:rFonts w:asciiTheme="majorHAnsi" w:hAnsiTheme="majorHAnsi" w:cstheme="majorHAnsi"/>
          <w:b/>
          <w:sz w:val="24"/>
          <w:szCs w:val="24"/>
        </w:rPr>
        <w:t>CONSÓRCIO INTERMUNICIPAL DE SANEA</w:t>
      </w:r>
      <w:r w:rsidRPr="00CA6A90">
        <w:rPr>
          <w:rFonts w:asciiTheme="majorHAnsi" w:hAnsiTheme="majorHAnsi" w:cstheme="majorHAnsi"/>
          <w:b/>
          <w:spacing w:val="-9"/>
          <w:sz w:val="24"/>
          <w:szCs w:val="24"/>
        </w:rPr>
        <w:t>MENTO</w:t>
      </w:r>
      <w:r w:rsidRPr="00CA6A90">
        <w:rPr>
          <w:rFonts w:asciiTheme="majorHAnsi" w:hAnsiTheme="majorHAnsi" w:cstheme="majorHAnsi"/>
          <w:b/>
          <w:spacing w:val="6"/>
          <w:sz w:val="24"/>
          <w:szCs w:val="24"/>
        </w:rPr>
        <w:t xml:space="preserve"> </w:t>
      </w:r>
      <w:r w:rsidRPr="00CA6A90">
        <w:rPr>
          <w:rFonts w:asciiTheme="majorHAnsi" w:hAnsiTheme="majorHAnsi" w:cstheme="majorHAnsi"/>
          <w:b/>
          <w:spacing w:val="-10"/>
          <w:sz w:val="24"/>
          <w:szCs w:val="24"/>
        </w:rPr>
        <w:t>BÁSICO</w:t>
      </w:r>
      <w:r w:rsidRPr="00CA6A90">
        <w:rPr>
          <w:rFonts w:asciiTheme="majorHAnsi" w:hAnsiTheme="majorHAnsi" w:cstheme="majorHAnsi"/>
          <w:b/>
          <w:spacing w:val="7"/>
          <w:sz w:val="24"/>
          <w:szCs w:val="24"/>
        </w:rPr>
        <w:t xml:space="preserve"> </w:t>
      </w:r>
      <w:r w:rsidRPr="00CA6A90">
        <w:rPr>
          <w:rFonts w:asciiTheme="majorHAnsi" w:hAnsiTheme="majorHAnsi" w:cstheme="majorHAnsi"/>
          <w:b/>
          <w:spacing w:val="-6"/>
          <w:sz w:val="24"/>
          <w:szCs w:val="24"/>
        </w:rPr>
        <w:t>DA</w:t>
      </w:r>
      <w:r w:rsidRPr="00CA6A90">
        <w:rPr>
          <w:rFonts w:asciiTheme="majorHAnsi" w:hAnsiTheme="majorHAnsi" w:cstheme="majorHAnsi"/>
          <w:b/>
          <w:spacing w:val="-2"/>
          <w:sz w:val="24"/>
          <w:szCs w:val="24"/>
        </w:rPr>
        <w:t xml:space="preserve"> </w:t>
      </w:r>
      <w:r w:rsidRPr="00CA6A90">
        <w:rPr>
          <w:rFonts w:asciiTheme="majorHAnsi" w:hAnsiTheme="majorHAnsi" w:cstheme="majorHAnsi"/>
          <w:b/>
          <w:spacing w:val="-8"/>
          <w:sz w:val="24"/>
          <w:szCs w:val="24"/>
        </w:rPr>
        <w:t>ZONA</w:t>
      </w:r>
      <w:r w:rsidRPr="00CA6A90">
        <w:rPr>
          <w:rFonts w:asciiTheme="majorHAnsi" w:hAnsiTheme="majorHAnsi" w:cstheme="majorHAnsi"/>
          <w:b/>
          <w:spacing w:val="-2"/>
          <w:sz w:val="24"/>
          <w:szCs w:val="24"/>
        </w:rPr>
        <w:t xml:space="preserve"> </w:t>
      </w:r>
      <w:r w:rsidRPr="00CA6A90">
        <w:rPr>
          <w:rFonts w:asciiTheme="majorHAnsi" w:hAnsiTheme="majorHAnsi" w:cstheme="majorHAnsi"/>
          <w:b/>
          <w:spacing w:val="-6"/>
          <w:sz w:val="24"/>
          <w:szCs w:val="24"/>
        </w:rPr>
        <w:t>DA</w:t>
      </w:r>
      <w:r w:rsidRPr="00CA6A90">
        <w:rPr>
          <w:rFonts w:asciiTheme="majorHAnsi" w:hAnsiTheme="majorHAnsi" w:cstheme="majorHAnsi"/>
          <w:b/>
          <w:spacing w:val="-3"/>
          <w:sz w:val="24"/>
          <w:szCs w:val="24"/>
        </w:rPr>
        <w:t xml:space="preserve"> </w:t>
      </w:r>
      <w:r w:rsidRPr="00CA6A90">
        <w:rPr>
          <w:rFonts w:asciiTheme="majorHAnsi" w:hAnsiTheme="majorHAnsi" w:cstheme="majorHAnsi"/>
          <w:b/>
          <w:spacing w:val="-10"/>
          <w:sz w:val="24"/>
          <w:szCs w:val="24"/>
        </w:rPr>
        <w:t>MATA</w:t>
      </w:r>
      <w:r w:rsidRPr="00CA6A90">
        <w:rPr>
          <w:rFonts w:asciiTheme="majorHAnsi" w:hAnsiTheme="majorHAnsi" w:cstheme="majorHAnsi"/>
          <w:b/>
          <w:spacing w:val="-2"/>
          <w:sz w:val="24"/>
          <w:szCs w:val="24"/>
        </w:rPr>
        <w:t xml:space="preserve"> </w:t>
      </w:r>
      <w:r w:rsidRPr="00CA6A90">
        <w:rPr>
          <w:rFonts w:asciiTheme="majorHAnsi" w:hAnsiTheme="majorHAnsi" w:cstheme="majorHAnsi"/>
          <w:b/>
          <w:spacing w:val="-6"/>
          <w:sz w:val="24"/>
          <w:szCs w:val="24"/>
        </w:rPr>
        <w:t>DE</w:t>
      </w:r>
      <w:r w:rsidRPr="00CA6A90">
        <w:rPr>
          <w:rFonts w:asciiTheme="majorHAnsi" w:hAnsiTheme="majorHAnsi" w:cstheme="majorHAnsi"/>
          <w:b/>
          <w:spacing w:val="4"/>
          <w:sz w:val="24"/>
          <w:szCs w:val="24"/>
        </w:rPr>
        <w:t xml:space="preserve"> </w:t>
      </w:r>
      <w:r w:rsidRPr="00CA6A90">
        <w:rPr>
          <w:rFonts w:asciiTheme="majorHAnsi" w:hAnsiTheme="majorHAnsi" w:cstheme="majorHAnsi"/>
          <w:b/>
          <w:spacing w:val="-10"/>
          <w:sz w:val="24"/>
          <w:szCs w:val="24"/>
        </w:rPr>
        <w:t>MINAS</w:t>
      </w:r>
      <w:r w:rsidRPr="00CA6A90">
        <w:rPr>
          <w:rFonts w:asciiTheme="majorHAnsi" w:hAnsiTheme="majorHAnsi" w:cstheme="majorHAnsi"/>
          <w:b/>
          <w:spacing w:val="5"/>
          <w:sz w:val="24"/>
          <w:szCs w:val="24"/>
        </w:rPr>
        <w:t xml:space="preserve"> </w:t>
      </w:r>
      <w:r w:rsidRPr="00CA6A90">
        <w:rPr>
          <w:rFonts w:asciiTheme="majorHAnsi" w:hAnsiTheme="majorHAnsi" w:cstheme="majorHAnsi"/>
          <w:b/>
          <w:spacing w:val="-10"/>
          <w:sz w:val="24"/>
          <w:szCs w:val="24"/>
        </w:rPr>
        <w:t>GERAIS</w:t>
      </w:r>
      <w:r w:rsidRPr="00CA6A90">
        <w:rPr>
          <w:rFonts w:asciiTheme="majorHAnsi" w:hAnsiTheme="majorHAnsi" w:cstheme="majorHAnsi"/>
          <w:b/>
          <w:spacing w:val="8"/>
          <w:sz w:val="24"/>
          <w:szCs w:val="24"/>
        </w:rPr>
        <w:t xml:space="preserve"> </w:t>
      </w:r>
      <w:r w:rsidRPr="00CA6A90">
        <w:rPr>
          <w:rFonts w:asciiTheme="majorHAnsi" w:hAnsiTheme="majorHAnsi" w:cstheme="majorHAnsi"/>
          <w:b/>
          <w:sz w:val="24"/>
          <w:szCs w:val="24"/>
        </w:rPr>
        <w:t>–</w:t>
      </w:r>
      <w:r w:rsidRPr="00CA6A90">
        <w:rPr>
          <w:rFonts w:asciiTheme="majorHAnsi" w:hAnsiTheme="majorHAnsi" w:cstheme="majorHAnsi"/>
          <w:b/>
          <w:spacing w:val="6"/>
          <w:sz w:val="24"/>
          <w:szCs w:val="24"/>
        </w:rPr>
        <w:t xml:space="preserve"> </w:t>
      </w:r>
      <w:r w:rsidRPr="00CA6A90">
        <w:rPr>
          <w:rFonts w:asciiTheme="majorHAnsi" w:hAnsiTheme="majorHAnsi" w:cstheme="majorHAnsi"/>
          <w:b/>
          <w:spacing w:val="-10"/>
          <w:sz w:val="24"/>
          <w:szCs w:val="24"/>
        </w:rPr>
        <w:t>CISAB</w:t>
      </w:r>
      <w:r w:rsidRPr="00CA6A90">
        <w:rPr>
          <w:rFonts w:asciiTheme="majorHAnsi" w:hAnsiTheme="majorHAnsi" w:cstheme="majorHAnsi"/>
          <w:b/>
          <w:spacing w:val="5"/>
          <w:sz w:val="24"/>
          <w:szCs w:val="24"/>
        </w:rPr>
        <w:t xml:space="preserve"> </w:t>
      </w:r>
      <w:r w:rsidRPr="00CA6A90">
        <w:rPr>
          <w:rFonts w:asciiTheme="majorHAnsi" w:hAnsiTheme="majorHAnsi" w:cstheme="majorHAnsi"/>
          <w:b/>
          <w:spacing w:val="-8"/>
          <w:sz w:val="24"/>
          <w:szCs w:val="24"/>
        </w:rPr>
        <w:t>ZONA</w:t>
      </w:r>
      <w:r w:rsidRPr="00CA6A90">
        <w:rPr>
          <w:rFonts w:asciiTheme="majorHAnsi" w:hAnsiTheme="majorHAnsi" w:cstheme="majorHAnsi"/>
          <w:b/>
          <w:spacing w:val="-2"/>
          <w:sz w:val="24"/>
          <w:szCs w:val="24"/>
        </w:rPr>
        <w:t xml:space="preserve"> </w:t>
      </w:r>
      <w:r w:rsidRPr="00CA6A90">
        <w:rPr>
          <w:rFonts w:asciiTheme="majorHAnsi" w:hAnsiTheme="majorHAnsi" w:cstheme="majorHAnsi"/>
          <w:b/>
          <w:spacing w:val="-6"/>
          <w:sz w:val="24"/>
          <w:szCs w:val="24"/>
        </w:rPr>
        <w:t xml:space="preserve">DA </w:t>
      </w:r>
      <w:r w:rsidRPr="00CA6A90">
        <w:rPr>
          <w:rFonts w:asciiTheme="majorHAnsi" w:hAnsiTheme="majorHAnsi" w:cstheme="majorHAnsi"/>
          <w:b/>
          <w:spacing w:val="-12"/>
          <w:sz w:val="24"/>
          <w:szCs w:val="24"/>
        </w:rPr>
        <w:t>MATA</w:t>
      </w:r>
      <w:r w:rsidRPr="00CA6A90">
        <w:rPr>
          <w:rFonts w:asciiTheme="majorHAnsi" w:hAnsiTheme="majorHAnsi" w:cstheme="majorHAnsi"/>
          <w:spacing w:val="-12"/>
          <w:sz w:val="24"/>
          <w:szCs w:val="24"/>
        </w:rPr>
        <w:t>,</w:t>
      </w:r>
      <w:r w:rsidRPr="00CA6A90">
        <w:rPr>
          <w:rFonts w:asciiTheme="majorHAnsi" w:hAnsiTheme="majorHAnsi" w:cstheme="majorHAnsi"/>
          <w:spacing w:val="25"/>
          <w:sz w:val="24"/>
          <w:szCs w:val="24"/>
        </w:rPr>
        <w:t xml:space="preserve"> </w:t>
      </w:r>
      <w:r w:rsidR="0030719E" w:rsidRPr="00CA6A90">
        <w:rPr>
          <w:rFonts w:asciiTheme="majorHAnsi" w:hAnsiTheme="majorHAnsi" w:cstheme="majorHAnsi"/>
          <w:sz w:val="24"/>
          <w:szCs w:val="24"/>
        </w:rPr>
        <w:t>pessoa jurídica de direito público, inscrita no CNPJ sob o nº. 10.331.797/0001-63, com sede na Rua José dos Santos, n.º 275, Centro, Viçosa-MG, CEP: 36570-135</w:t>
      </w:r>
      <w:r w:rsidRPr="00CA6A90">
        <w:rPr>
          <w:rFonts w:asciiTheme="majorHAnsi" w:hAnsiTheme="majorHAnsi" w:cstheme="majorHAnsi"/>
          <w:sz w:val="24"/>
          <w:szCs w:val="24"/>
        </w:rPr>
        <w:t>,</w:t>
      </w:r>
      <w:r w:rsidRPr="00CA6A90">
        <w:rPr>
          <w:rFonts w:asciiTheme="majorHAnsi" w:hAnsiTheme="majorHAnsi" w:cstheme="majorHAnsi"/>
          <w:spacing w:val="1"/>
          <w:sz w:val="24"/>
          <w:szCs w:val="24"/>
        </w:rPr>
        <w:t xml:space="preserve"> </w:t>
      </w:r>
      <w:r w:rsidRPr="00CA6A90">
        <w:rPr>
          <w:rFonts w:asciiTheme="majorHAnsi" w:hAnsiTheme="majorHAnsi" w:cstheme="majorHAnsi"/>
          <w:sz w:val="24"/>
          <w:szCs w:val="24"/>
        </w:rPr>
        <w:t>adiante</w:t>
      </w:r>
      <w:r w:rsidRPr="00CA6A90">
        <w:rPr>
          <w:rFonts w:asciiTheme="majorHAnsi" w:hAnsiTheme="majorHAnsi" w:cstheme="majorHAnsi"/>
          <w:spacing w:val="1"/>
          <w:sz w:val="24"/>
          <w:szCs w:val="24"/>
        </w:rPr>
        <w:t xml:space="preserve"> </w:t>
      </w:r>
      <w:r w:rsidRPr="00CA6A90">
        <w:rPr>
          <w:rFonts w:asciiTheme="majorHAnsi" w:hAnsiTheme="majorHAnsi" w:cstheme="majorHAnsi"/>
          <w:sz w:val="24"/>
          <w:szCs w:val="24"/>
        </w:rPr>
        <w:t>designado</w:t>
      </w:r>
      <w:r w:rsidRPr="00CA6A90">
        <w:rPr>
          <w:rFonts w:asciiTheme="majorHAnsi" w:hAnsiTheme="majorHAnsi" w:cstheme="majorHAnsi"/>
          <w:spacing w:val="1"/>
          <w:sz w:val="24"/>
          <w:szCs w:val="24"/>
        </w:rPr>
        <w:t xml:space="preserve"> </w:t>
      </w:r>
      <w:r w:rsidRPr="00CA6A90">
        <w:rPr>
          <w:rFonts w:asciiTheme="majorHAnsi" w:hAnsiTheme="majorHAnsi" w:cstheme="majorHAnsi"/>
          <w:b/>
          <w:sz w:val="24"/>
          <w:szCs w:val="24"/>
        </w:rPr>
        <w:t>FUTURO</w:t>
      </w:r>
      <w:r w:rsidRPr="00CA6A90">
        <w:rPr>
          <w:rFonts w:asciiTheme="majorHAnsi" w:hAnsiTheme="majorHAnsi" w:cstheme="majorHAnsi"/>
          <w:sz w:val="24"/>
          <w:szCs w:val="24"/>
        </w:rPr>
        <w:t>/</w:t>
      </w:r>
      <w:r w:rsidRPr="00CA6A90">
        <w:rPr>
          <w:rFonts w:asciiTheme="majorHAnsi" w:hAnsiTheme="majorHAnsi" w:cstheme="majorHAnsi"/>
          <w:b/>
          <w:sz w:val="24"/>
          <w:szCs w:val="24"/>
        </w:rPr>
        <w:t xml:space="preserve">PROMITENTE COMPRADOR, </w:t>
      </w:r>
      <w:r w:rsidRPr="00CA6A90">
        <w:rPr>
          <w:rFonts w:asciiTheme="majorHAnsi" w:hAnsiTheme="majorHAnsi" w:cstheme="majorHAnsi"/>
          <w:sz w:val="24"/>
          <w:szCs w:val="24"/>
        </w:rPr>
        <w:t>representado neste ato por seu presidente, Sr. Wagner Mol Guimarães,</w:t>
      </w:r>
      <w:r w:rsidRPr="00CA6A90">
        <w:rPr>
          <w:rFonts w:asciiTheme="majorHAnsi" w:hAnsiTheme="majorHAnsi" w:cstheme="majorHAnsi"/>
          <w:spacing w:val="1"/>
          <w:sz w:val="24"/>
          <w:szCs w:val="24"/>
        </w:rPr>
        <w:t xml:space="preserve"> </w:t>
      </w:r>
      <w:r w:rsidRPr="00CA6A90">
        <w:rPr>
          <w:rFonts w:asciiTheme="majorHAnsi" w:hAnsiTheme="majorHAnsi" w:cstheme="majorHAnsi"/>
          <w:sz w:val="24"/>
          <w:szCs w:val="24"/>
        </w:rPr>
        <w:t xml:space="preserve">doravante simplesmente denominado CISAB e a(s) empresa(s) relacionadas abaixo, representada pelo preposto/sócio administrador, doravante denominada(s) </w:t>
      </w:r>
      <w:r w:rsidRPr="00CA6A90">
        <w:rPr>
          <w:rFonts w:asciiTheme="majorHAnsi" w:hAnsiTheme="majorHAnsi" w:cstheme="majorHAnsi"/>
          <w:b/>
          <w:sz w:val="24"/>
          <w:szCs w:val="24"/>
        </w:rPr>
        <w:t>FUTURA</w:t>
      </w:r>
      <w:r w:rsidRPr="00CA6A90">
        <w:rPr>
          <w:rFonts w:asciiTheme="majorHAnsi" w:hAnsiTheme="majorHAnsi" w:cstheme="majorHAnsi"/>
          <w:sz w:val="24"/>
          <w:szCs w:val="24"/>
        </w:rPr>
        <w:t>/</w:t>
      </w:r>
      <w:r w:rsidRPr="00CA6A90">
        <w:rPr>
          <w:rFonts w:asciiTheme="majorHAnsi" w:hAnsiTheme="majorHAnsi" w:cstheme="majorHAnsi"/>
          <w:b/>
          <w:sz w:val="24"/>
          <w:szCs w:val="24"/>
        </w:rPr>
        <w:t>PROMITENTE FORNECEDORA</w:t>
      </w:r>
      <w:r w:rsidRPr="00CA6A90">
        <w:rPr>
          <w:rFonts w:asciiTheme="majorHAnsi" w:hAnsiTheme="majorHAnsi" w:cstheme="majorHAnsi"/>
          <w:sz w:val="24"/>
          <w:szCs w:val="24"/>
        </w:rPr>
        <w:t>, celebram a</w:t>
      </w:r>
      <w:r w:rsidRPr="00CA6A90">
        <w:rPr>
          <w:rFonts w:asciiTheme="majorHAnsi" w:hAnsiTheme="majorHAnsi" w:cstheme="majorHAnsi"/>
          <w:spacing w:val="-59"/>
          <w:sz w:val="24"/>
          <w:szCs w:val="24"/>
        </w:rPr>
        <w:t xml:space="preserve"> </w:t>
      </w:r>
      <w:r w:rsidRPr="00CA6A90">
        <w:rPr>
          <w:rFonts w:asciiTheme="majorHAnsi" w:hAnsiTheme="majorHAnsi" w:cstheme="majorHAnsi"/>
          <w:sz w:val="24"/>
          <w:szCs w:val="24"/>
        </w:rPr>
        <w:t xml:space="preserve">presente </w:t>
      </w:r>
      <w:r w:rsidRPr="00CA6A90">
        <w:rPr>
          <w:rFonts w:asciiTheme="majorHAnsi" w:hAnsiTheme="majorHAnsi" w:cstheme="majorHAnsi"/>
          <w:b/>
          <w:sz w:val="24"/>
          <w:szCs w:val="24"/>
        </w:rPr>
        <w:t>ATA DE REGISTRO DE PREÇOS</w:t>
      </w:r>
      <w:r w:rsidRPr="00CA6A90">
        <w:rPr>
          <w:rFonts w:asciiTheme="majorHAnsi" w:hAnsiTheme="majorHAnsi" w:cstheme="majorHAnsi"/>
          <w:sz w:val="24"/>
          <w:szCs w:val="24"/>
        </w:rPr>
        <w:t xml:space="preserve">, em </w:t>
      </w:r>
      <w:r w:rsidR="00B438BC" w:rsidRPr="00CA6A90">
        <w:rPr>
          <w:rFonts w:asciiTheme="majorHAnsi" w:hAnsiTheme="majorHAnsi" w:cstheme="majorHAnsi"/>
          <w:sz w:val="24"/>
          <w:szCs w:val="24"/>
        </w:rPr>
        <w:t xml:space="preserve">decorrência do </w:t>
      </w:r>
      <w:r w:rsidR="00B438BC" w:rsidRPr="00CA6A90">
        <w:rPr>
          <w:rFonts w:asciiTheme="majorHAnsi" w:hAnsiTheme="majorHAnsi" w:cstheme="majorHAnsi"/>
          <w:b/>
          <w:sz w:val="24"/>
          <w:szCs w:val="24"/>
        </w:rPr>
        <w:t>Pregão Eletrônico</w:t>
      </w:r>
      <w:r w:rsidRPr="00CA6A90">
        <w:rPr>
          <w:rFonts w:asciiTheme="majorHAnsi" w:hAnsiTheme="majorHAnsi" w:cstheme="majorHAnsi"/>
          <w:b/>
          <w:sz w:val="24"/>
          <w:szCs w:val="24"/>
        </w:rPr>
        <w:t xml:space="preserve"> </w:t>
      </w:r>
      <w:r w:rsidR="00F043F5">
        <w:rPr>
          <w:rFonts w:asciiTheme="majorHAnsi" w:hAnsiTheme="majorHAnsi" w:cstheme="majorHAnsi"/>
          <w:b/>
          <w:sz w:val="24"/>
          <w:szCs w:val="24"/>
        </w:rPr>
        <w:t>003</w:t>
      </w:r>
      <w:r w:rsidRPr="00CA6A90">
        <w:rPr>
          <w:rFonts w:asciiTheme="majorHAnsi" w:hAnsiTheme="majorHAnsi" w:cstheme="majorHAnsi"/>
          <w:b/>
          <w:sz w:val="24"/>
          <w:szCs w:val="24"/>
        </w:rPr>
        <w:t>/2022</w:t>
      </w:r>
      <w:r w:rsidRPr="00CA6A90">
        <w:rPr>
          <w:rFonts w:asciiTheme="majorHAnsi" w:hAnsiTheme="majorHAnsi" w:cstheme="majorHAnsi"/>
          <w:sz w:val="24"/>
          <w:szCs w:val="24"/>
        </w:rPr>
        <w:t>, nos termos da</w:t>
      </w:r>
      <w:r w:rsidRPr="00CA6A90">
        <w:rPr>
          <w:rFonts w:asciiTheme="majorHAnsi" w:hAnsiTheme="majorHAnsi" w:cstheme="majorHAnsi"/>
          <w:spacing w:val="-59"/>
          <w:sz w:val="24"/>
          <w:szCs w:val="24"/>
        </w:rPr>
        <w:t xml:space="preserve"> </w:t>
      </w:r>
      <w:r w:rsidRPr="00CA6A90">
        <w:rPr>
          <w:rFonts w:asciiTheme="majorHAnsi" w:hAnsiTheme="majorHAnsi" w:cstheme="majorHAnsi"/>
          <w:sz w:val="24"/>
          <w:szCs w:val="24"/>
        </w:rPr>
        <w:t>Lei Federal nº 10.520/2002, Decreto Federal nº</w:t>
      </w:r>
      <w:r w:rsidR="00EE6102" w:rsidRPr="00CA6A90">
        <w:rPr>
          <w:rFonts w:asciiTheme="majorHAnsi" w:hAnsiTheme="majorHAnsi" w:cstheme="majorHAnsi"/>
          <w:sz w:val="24"/>
          <w:szCs w:val="24"/>
        </w:rPr>
        <w:t>.</w:t>
      </w:r>
      <w:r w:rsidRPr="00CA6A90">
        <w:rPr>
          <w:rFonts w:asciiTheme="majorHAnsi" w:hAnsiTheme="majorHAnsi" w:cstheme="majorHAnsi"/>
          <w:sz w:val="24"/>
          <w:szCs w:val="24"/>
        </w:rPr>
        <w:t xml:space="preserve"> 3.555/00 e suas alterações, Decreto Federal </w:t>
      </w:r>
      <w:r w:rsidR="00EE6102" w:rsidRPr="00CA6A90">
        <w:rPr>
          <w:rFonts w:asciiTheme="majorHAnsi" w:hAnsiTheme="majorHAnsi" w:cstheme="majorHAnsi"/>
          <w:sz w:val="24"/>
          <w:szCs w:val="24"/>
        </w:rPr>
        <w:t xml:space="preserve">nº. </w:t>
      </w:r>
      <w:r w:rsidRPr="00CA6A90">
        <w:rPr>
          <w:rFonts w:asciiTheme="majorHAnsi" w:hAnsiTheme="majorHAnsi" w:cstheme="majorHAnsi"/>
          <w:sz w:val="24"/>
          <w:szCs w:val="24"/>
        </w:rPr>
        <w:t>7892/13, Decreto Federal</w:t>
      </w:r>
      <w:r w:rsidR="00EE6102" w:rsidRPr="00CA6A90">
        <w:rPr>
          <w:rFonts w:asciiTheme="majorHAnsi" w:hAnsiTheme="majorHAnsi" w:cstheme="majorHAnsi"/>
          <w:sz w:val="24"/>
          <w:szCs w:val="24"/>
        </w:rPr>
        <w:t xml:space="preserve"> nº.</w:t>
      </w:r>
      <w:r w:rsidRPr="00CA6A90">
        <w:rPr>
          <w:rFonts w:asciiTheme="majorHAnsi" w:hAnsiTheme="majorHAnsi" w:cstheme="majorHAnsi"/>
          <w:spacing w:val="1"/>
          <w:sz w:val="24"/>
          <w:szCs w:val="24"/>
        </w:rPr>
        <w:t xml:space="preserve"> </w:t>
      </w:r>
      <w:r w:rsidRPr="00CA6A90">
        <w:rPr>
          <w:rFonts w:asciiTheme="majorHAnsi" w:hAnsiTheme="majorHAnsi" w:cstheme="majorHAnsi"/>
          <w:sz w:val="24"/>
          <w:szCs w:val="24"/>
        </w:rPr>
        <w:t>9</w:t>
      </w:r>
      <w:r w:rsidR="00EE6102" w:rsidRPr="00CA6A90">
        <w:rPr>
          <w:rFonts w:asciiTheme="majorHAnsi" w:hAnsiTheme="majorHAnsi" w:cstheme="majorHAnsi"/>
          <w:sz w:val="24"/>
          <w:szCs w:val="24"/>
        </w:rPr>
        <w:t>.</w:t>
      </w:r>
      <w:r w:rsidRPr="00CA6A90">
        <w:rPr>
          <w:rFonts w:asciiTheme="majorHAnsi" w:hAnsiTheme="majorHAnsi" w:cstheme="majorHAnsi"/>
          <w:sz w:val="24"/>
          <w:szCs w:val="24"/>
        </w:rPr>
        <w:t>488/18, aplicando–se, subsidiariamente, no que couber, a Lei Federal nº 8.666/93</w:t>
      </w:r>
      <w:r w:rsidRPr="00CA6A90">
        <w:rPr>
          <w:rFonts w:asciiTheme="majorHAnsi" w:hAnsiTheme="majorHAnsi" w:cstheme="majorHAnsi"/>
          <w:spacing w:val="1"/>
          <w:sz w:val="24"/>
          <w:szCs w:val="24"/>
        </w:rPr>
        <w:t xml:space="preserve"> </w:t>
      </w:r>
      <w:r w:rsidRPr="00CA6A90">
        <w:rPr>
          <w:rFonts w:asciiTheme="majorHAnsi" w:hAnsiTheme="majorHAnsi" w:cstheme="majorHAnsi"/>
          <w:sz w:val="24"/>
          <w:szCs w:val="24"/>
        </w:rPr>
        <w:t>com suas alterações, Lei complementar nº 123/06 e a Lei Complementar nº 147/14 e exigências d</w:t>
      </w:r>
      <w:r w:rsidR="006C77D7" w:rsidRPr="00CA6A90">
        <w:rPr>
          <w:rFonts w:asciiTheme="majorHAnsi" w:hAnsiTheme="majorHAnsi" w:cstheme="majorHAnsi"/>
          <w:sz w:val="24"/>
          <w:szCs w:val="24"/>
        </w:rPr>
        <w:t>o</w:t>
      </w:r>
      <w:r w:rsidRPr="00CA6A90">
        <w:rPr>
          <w:rFonts w:asciiTheme="majorHAnsi" w:hAnsiTheme="majorHAnsi" w:cstheme="majorHAnsi"/>
          <w:sz w:val="24"/>
          <w:szCs w:val="24"/>
        </w:rPr>
        <w:t xml:space="preserve"> edital, bem como todas as</w:t>
      </w:r>
      <w:r w:rsidRPr="00CA6A90">
        <w:rPr>
          <w:rFonts w:asciiTheme="majorHAnsi" w:hAnsiTheme="majorHAnsi" w:cstheme="majorHAnsi"/>
          <w:spacing w:val="1"/>
          <w:sz w:val="24"/>
          <w:szCs w:val="24"/>
        </w:rPr>
        <w:t xml:space="preserve"> </w:t>
      </w:r>
      <w:r w:rsidRPr="00CA6A90">
        <w:rPr>
          <w:rFonts w:asciiTheme="majorHAnsi" w:hAnsiTheme="majorHAnsi" w:cstheme="majorHAnsi"/>
          <w:sz w:val="24"/>
          <w:szCs w:val="24"/>
        </w:rPr>
        <w:t>demais legislações aplicáveis,</w:t>
      </w:r>
      <w:r w:rsidRPr="00CA6A90">
        <w:rPr>
          <w:rFonts w:asciiTheme="majorHAnsi" w:hAnsiTheme="majorHAnsi" w:cstheme="majorHAnsi"/>
          <w:spacing w:val="2"/>
          <w:sz w:val="24"/>
          <w:szCs w:val="24"/>
        </w:rPr>
        <w:t xml:space="preserve"> </w:t>
      </w:r>
      <w:r w:rsidRPr="00CA6A90">
        <w:rPr>
          <w:rFonts w:asciiTheme="majorHAnsi" w:hAnsiTheme="majorHAnsi" w:cstheme="majorHAnsi"/>
          <w:sz w:val="24"/>
          <w:szCs w:val="24"/>
        </w:rPr>
        <w:t>mediante as</w:t>
      </w:r>
      <w:r w:rsidRPr="00CA6A90">
        <w:rPr>
          <w:rFonts w:asciiTheme="majorHAnsi" w:hAnsiTheme="majorHAnsi" w:cstheme="majorHAnsi"/>
          <w:spacing w:val="1"/>
          <w:sz w:val="24"/>
          <w:szCs w:val="24"/>
        </w:rPr>
        <w:t xml:space="preserve"> </w:t>
      </w:r>
      <w:r w:rsidRPr="00CA6A90">
        <w:rPr>
          <w:rFonts w:asciiTheme="majorHAnsi" w:hAnsiTheme="majorHAnsi" w:cstheme="majorHAnsi"/>
          <w:sz w:val="24"/>
          <w:szCs w:val="24"/>
        </w:rPr>
        <w:t>cláusulas e</w:t>
      </w:r>
      <w:r w:rsidRPr="00CA6A90">
        <w:rPr>
          <w:rFonts w:asciiTheme="majorHAnsi" w:hAnsiTheme="majorHAnsi" w:cstheme="majorHAnsi"/>
          <w:spacing w:val="1"/>
          <w:sz w:val="24"/>
          <w:szCs w:val="24"/>
        </w:rPr>
        <w:t xml:space="preserve"> </w:t>
      </w:r>
      <w:r w:rsidRPr="00CA6A90">
        <w:rPr>
          <w:rFonts w:asciiTheme="majorHAnsi" w:hAnsiTheme="majorHAnsi" w:cstheme="majorHAnsi"/>
          <w:sz w:val="24"/>
          <w:szCs w:val="24"/>
        </w:rPr>
        <w:t>condições</w:t>
      </w:r>
      <w:r w:rsidRPr="00CA6A90">
        <w:rPr>
          <w:rFonts w:asciiTheme="majorHAnsi" w:hAnsiTheme="majorHAnsi" w:cstheme="majorHAnsi"/>
          <w:spacing w:val="1"/>
          <w:sz w:val="24"/>
          <w:szCs w:val="24"/>
        </w:rPr>
        <w:t xml:space="preserve"> </w:t>
      </w:r>
      <w:r w:rsidRPr="00CA6A90">
        <w:rPr>
          <w:rFonts w:asciiTheme="majorHAnsi" w:hAnsiTheme="majorHAnsi" w:cstheme="majorHAnsi"/>
          <w:sz w:val="24"/>
          <w:szCs w:val="24"/>
        </w:rPr>
        <w:t>seguintes:</w:t>
      </w:r>
    </w:p>
    <w:p w14:paraId="7FF36C72" w14:textId="77777777" w:rsidR="009C7D3C" w:rsidRPr="00CA6A90" w:rsidRDefault="009C7D3C" w:rsidP="00CA6A90">
      <w:pPr>
        <w:pStyle w:val="Corpodetexto"/>
        <w:tabs>
          <w:tab w:val="left" w:pos="8222"/>
        </w:tabs>
        <w:spacing w:after="120"/>
        <w:ind w:hanging="2"/>
        <w:rPr>
          <w:rFonts w:asciiTheme="majorHAnsi" w:hAnsiTheme="majorHAnsi" w:cstheme="majorHAnsi"/>
          <w:sz w:val="24"/>
          <w:szCs w:val="24"/>
        </w:rPr>
      </w:pPr>
    </w:p>
    <w:tbl>
      <w:tblPr>
        <w:tblStyle w:val="TableNormal"/>
        <w:tblW w:w="908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27"/>
        <w:gridCol w:w="2271"/>
        <w:gridCol w:w="2271"/>
        <w:gridCol w:w="1817"/>
      </w:tblGrid>
      <w:tr w:rsidR="00DC4425" w:rsidRPr="00CA6A90" w14:paraId="74439A8D" w14:textId="77777777" w:rsidTr="00B22496">
        <w:trPr>
          <w:trHeight w:val="475"/>
        </w:trPr>
        <w:tc>
          <w:tcPr>
            <w:tcW w:w="2727" w:type="dxa"/>
            <w:vAlign w:val="center"/>
          </w:tcPr>
          <w:p w14:paraId="38945C1B" w14:textId="77777777" w:rsidR="009C7D3C" w:rsidRPr="00CA6A90" w:rsidRDefault="009C7D3C" w:rsidP="00CA6A90">
            <w:pPr>
              <w:pStyle w:val="TableParagraph"/>
              <w:tabs>
                <w:tab w:val="left" w:pos="8222"/>
              </w:tabs>
              <w:spacing w:before="0" w:line="240" w:lineRule="auto"/>
              <w:jc w:val="center"/>
              <w:rPr>
                <w:rFonts w:asciiTheme="majorHAnsi" w:hAnsiTheme="majorHAnsi" w:cstheme="majorHAnsi"/>
                <w:b/>
                <w:bCs/>
                <w:sz w:val="24"/>
                <w:szCs w:val="24"/>
              </w:rPr>
            </w:pPr>
            <w:r w:rsidRPr="00CA6A90">
              <w:rPr>
                <w:rFonts w:asciiTheme="majorHAnsi" w:hAnsiTheme="majorHAnsi" w:cstheme="majorHAnsi"/>
                <w:b/>
                <w:bCs/>
                <w:sz w:val="24"/>
                <w:szCs w:val="24"/>
              </w:rPr>
              <w:t>EMPRESA</w:t>
            </w:r>
          </w:p>
        </w:tc>
        <w:tc>
          <w:tcPr>
            <w:tcW w:w="2271" w:type="dxa"/>
            <w:vAlign w:val="center"/>
          </w:tcPr>
          <w:p w14:paraId="2E9E5A0A" w14:textId="77777777" w:rsidR="009C7D3C" w:rsidRPr="00CA6A90" w:rsidRDefault="009C7D3C" w:rsidP="00CA6A90">
            <w:pPr>
              <w:pStyle w:val="TableParagraph"/>
              <w:tabs>
                <w:tab w:val="left" w:pos="8222"/>
              </w:tabs>
              <w:spacing w:before="0" w:line="240" w:lineRule="auto"/>
              <w:jc w:val="center"/>
              <w:rPr>
                <w:rFonts w:asciiTheme="majorHAnsi" w:hAnsiTheme="majorHAnsi" w:cstheme="majorHAnsi"/>
                <w:b/>
                <w:bCs/>
                <w:sz w:val="24"/>
                <w:szCs w:val="24"/>
              </w:rPr>
            </w:pPr>
            <w:r w:rsidRPr="00CA6A90">
              <w:rPr>
                <w:rFonts w:asciiTheme="majorHAnsi" w:hAnsiTheme="majorHAnsi" w:cstheme="majorHAnsi"/>
                <w:b/>
                <w:bCs/>
                <w:sz w:val="24"/>
                <w:szCs w:val="24"/>
              </w:rPr>
              <w:t>CNPJ</w:t>
            </w:r>
          </w:p>
        </w:tc>
        <w:tc>
          <w:tcPr>
            <w:tcW w:w="2271" w:type="dxa"/>
            <w:vAlign w:val="center"/>
          </w:tcPr>
          <w:p w14:paraId="3E44D0D9" w14:textId="3CCA7055" w:rsidR="00DC4425" w:rsidRPr="00CA6A90" w:rsidRDefault="009C7D3C" w:rsidP="00CA6A90">
            <w:pPr>
              <w:pStyle w:val="TableParagraph"/>
              <w:tabs>
                <w:tab w:val="left" w:pos="1557"/>
                <w:tab w:val="left" w:pos="8222"/>
              </w:tabs>
              <w:spacing w:before="0" w:line="240" w:lineRule="auto"/>
              <w:jc w:val="center"/>
              <w:rPr>
                <w:rFonts w:asciiTheme="majorHAnsi" w:hAnsiTheme="majorHAnsi" w:cstheme="majorHAnsi"/>
                <w:b/>
                <w:bCs/>
                <w:spacing w:val="-1"/>
                <w:sz w:val="24"/>
                <w:szCs w:val="24"/>
              </w:rPr>
            </w:pPr>
            <w:r w:rsidRPr="00CA6A90">
              <w:rPr>
                <w:rFonts w:asciiTheme="majorHAnsi" w:hAnsiTheme="majorHAnsi" w:cstheme="majorHAnsi"/>
                <w:b/>
                <w:bCs/>
                <w:spacing w:val="-1"/>
                <w:sz w:val="24"/>
                <w:szCs w:val="24"/>
              </w:rPr>
              <w:t>REPRESENTANTE</w:t>
            </w:r>
          </w:p>
          <w:p w14:paraId="0BF1107F" w14:textId="7615D2CC" w:rsidR="009C7D3C" w:rsidRPr="00CA6A90" w:rsidRDefault="009C7D3C" w:rsidP="00CA6A90">
            <w:pPr>
              <w:pStyle w:val="TableParagraph"/>
              <w:tabs>
                <w:tab w:val="left" w:pos="1557"/>
                <w:tab w:val="left" w:pos="8222"/>
              </w:tabs>
              <w:spacing w:before="0" w:line="240" w:lineRule="auto"/>
              <w:jc w:val="center"/>
              <w:rPr>
                <w:rFonts w:asciiTheme="majorHAnsi" w:hAnsiTheme="majorHAnsi" w:cstheme="majorHAnsi"/>
                <w:b/>
                <w:bCs/>
                <w:sz w:val="24"/>
                <w:szCs w:val="24"/>
              </w:rPr>
            </w:pPr>
            <w:r w:rsidRPr="00CA6A90">
              <w:rPr>
                <w:rFonts w:asciiTheme="majorHAnsi" w:hAnsiTheme="majorHAnsi" w:cstheme="majorHAnsi"/>
                <w:b/>
                <w:bCs/>
                <w:spacing w:val="-59"/>
                <w:sz w:val="24"/>
                <w:szCs w:val="24"/>
              </w:rPr>
              <w:t xml:space="preserve"> </w:t>
            </w:r>
            <w:r w:rsidRPr="00CA6A90">
              <w:rPr>
                <w:rFonts w:asciiTheme="majorHAnsi" w:hAnsiTheme="majorHAnsi" w:cstheme="majorHAnsi"/>
                <w:b/>
                <w:bCs/>
                <w:sz w:val="24"/>
                <w:szCs w:val="24"/>
              </w:rPr>
              <w:t>LEGAL</w:t>
            </w:r>
          </w:p>
        </w:tc>
        <w:tc>
          <w:tcPr>
            <w:tcW w:w="1817" w:type="dxa"/>
            <w:vAlign w:val="center"/>
          </w:tcPr>
          <w:p w14:paraId="3A1289F7" w14:textId="77777777" w:rsidR="009C7D3C" w:rsidRPr="00CA6A90" w:rsidRDefault="009C7D3C" w:rsidP="00CA6A90">
            <w:pPr>
              <w:pStyle w:val="TableParagraph"/>
              <w:tabs>
                <w:tab w:val="left" w:pos="8222"/>
              </w:tabs>
              <w:spacing w:before="0" w:line="240" w:lineRule="auto"/>
              <w:jc w:val="center"/>
              <w:rPr>
                <w:rFonts w:asciiTheme="majorHAnsi" w:hAnsiTheme="majorHAnsi" w:cstheme="majorHAnsi"/>
                <w:b/>
                <w:bCs/>
                <w:sz w:val="24"/>
                <w:szCs w:val="24"/>
              </w:rPr>
            </w:pPr>
            <w:r w:rsidRPr="00CA6A90">
              <w:rPr>
                <w:rFonts w:asciiTheme="majorHAnsi" w:hAnsiTheme="majorHAnsi" w:cstheme="majorHAnsi"/>
                <w:b/>
                <w:bCs/>
                <w:sz w:val="24"/>
                <w:szCs w:val="24"/>
              </w:rPr>
              <w:t>CPF</w:t>
            </w:r>
          </w:p>
        </w:tc>
      </w:tr>
      <w:tr w:rsidR="00DC4425" w:rsidRPr="00CA6A90" w14:paraId="7D270761" w14:textId="77777777" w:rsidTr="00B22496">
        <w:trPr>
          <w:trHeight w:val="237"/>
        </w:trPr>
        <w:tc>
          <w:tcPr>
            <w:tcW w:w="2727" w:type="dxa"/>
            <w:vAlign w:val="center"/>
          </w:tcPr>
          <w:p w14:paraId="608CFA8C" w14:textId="77777777" w:rsidR="009C7D3C" w:rsidRPr="00CA6A90" w:rsidRDefault="009C7D3C" w:rsidP="00CA6A90">
            <w:pPr>
              <w:pStyle w:val="TableParagraph"/>
              <w:tabs>
                <w:tab w:val="left" w:pos="8222"/>
              </w:tabs>
              <w:spacing w:before="0" w:line="240" w:lineRule="auto"/>
              <w:jc w:val="center"/>
              <w:rPr>
                <w:rFonts w:asciiTheme="majorHAnsi" w:hAnsiTheme="majorHAnsi" w:cstheme="majorHAnsi"/>
                <w:sz w:val="24"/>
                <w:szCs w:val="24"/>
              </w:rPr>
            </w:pPr>
          </w:p>
        </w:tc>
        <w:tc>
          <w:tcPr>
            <w:tcW w:w="2271" w:type="dxa"/>
            <w:vAlign w:val="center"/>
          </w:tcPr>
          <w:p w14:paraId="1B74B948" w14:textId="77777777" w:rsidR="009C7D3C" w:rsidRPr="00CA6A90" w:rsidRDefault="009C7D3C" w:rsidP="00CA6A90">
            <w:pPr>
              <w:pStyle w:val="TableParagraph"/>
              <w:tabs>
                <w:tab w:val="left" w:pos="8222"/>
              </w:tabs>
              <w:spacing w:before="0" w:line="240" w:lineRule="auto"/>
              <w:jc w:val="center"/>
              <w:rPr>
                <w:rFonts w:asciiTheme="majorHAnsi" w:hAnsiTheme="majorHAnsi" w:cstheme="majorHAnsi"/>
                <w:sz w:val="24"/>
                <w:szCs w:val="24"/>
              </w:rPr>
            </w:pPr>
          </w:p>
        </w:tc>
        <w:tc>
          <w:tcPr>
            <w:tcW w:w="2271" w:type="dxa"/>
            <w:vAlign w:val="center"/>
          </w:tcPr>
          <w:p w14:paraId="67F4D2A0" w14:textId="77777777" w:rsidR="009C7D3C" w:rsidRPr="00CA6A90" w:rsidRDefault="009C7D3C" w:rsidP="00CA6A90">
            <w:pPr>
              <w:pStyle w:val="TableParagraph"/>
              <w:tabs>
                <w:tab w:val="left" w:pos="8222"/>
              </w:tabs>
              <w:spacing w:before="0" w:line="240" w:lineRule="auto"/>
              <w:jc w:val="center"/>
              <w:rPr>
                <w:rFonts w:asciiTheme="majorHAnsi" w:hAnsiTheme="majorHAnsi" w:cstheme="majorHAnsi"/>
                <w:sz w:val="24"/>
                <w:szCs w:val="24"/>
              </w:rPr>
            </w:pPr>
          </w:p>
        </w:tc>
        <w:tc>
          <w:tcPr>
            <w:tcW w:w="1817" w:type="dxa"/>
            <w:vAlign w:val="center"/>
          </w:tcPr>
          <w:p w14:paraId="36412B4D" w14:textId="77777777" w:rsidR="009C7D3C" w:rsidRPr="00CA6A90" w:rsidRDefault="009C7D3C" w:rsidP="00CA6A90">
            <w:pPr>
              <w:pStyle w:val="TableParagraph"/>
              <w:tabs>
                <w:tab w:val="left" w:pos="8222"/>
              </w:tabs>
              <w:spacing w:before="0" w:line="240" w:lineRule="auto"/>
              <w:jc w:val="center"/>
              <w:rPr>
                <w:rFonts w:asciiTheme="majorHAnsi" w:hAnsiTheme="majorHAnsi" w:cstheme="majorHAnsi"/>
                <w:sz w:val="24"/>
                <w:szCs w:val="24"/>
              </w:rPr>
            </w:pPr>
          </w:p>
        </w:tc>
      </w:tr>
      <w:tr w:rsidR="00224C0C" w:rsidRPr="00CA6A90" w14:paraId="05795F7F" w14:textId="77777777" w:rsidTr="00B22496">
        <w:trPr>
          <w:trHeight w:val="237"/>
        </w:trPr>
        <w:tc>
          <w:tcPr>
            <w:tcW w:w="2727" w:type="dxa"/>
            <w:vAlign w:val="center"/>
          </w:tcPr>
          <w:p w14:paraId="0C2B479F" w14:textId="77777777" w:rsidR="00224C0C" w:rsidRPr="00CA6A90" w:rsidRDefault="00224C0C" w:rsidP="00CA6A90">
            <w:pPr>
              <w:pStyle w:val="TableParagraph"/>
              <w:tabs>
                <w:tab w:val="left" w:pos="8222"/>
              </w:tabs>
              <w:spacing w:before="0" w:line="240" w:lineRule="auto"/>
              <w:jc w:val="center"/>
              <w:rPr>
                <w:rFonts w:asciiTheme="majorHAnsi" w:hAnsiTheme="majorHAnsi" w:cstheme="majorHAnsi"/>
                <w:sz w:val="24"/>
                <w:szCs w:val="24"/>
              </w:rPr>
            </w:pPr>
          </w:p>
        </w:tc>
        <w:tc>
          <w:tcPr>
            <w:tcW w:w="2271" w:type="dxa"/>
            <w:vAlign w:val="center"/>
          </w:tcPr>
          <w:p w14:paraId="73675874" w14:textId="77777777" w:rsidR="00224C0C" w:rsidRPr="00CA6A90" w:rsidRDefault="00224C0C" w:rsidP="00CA6A90">
            <w:pPr>
              <w:pStyle w:val="TableParagraph"/>
              <w:tabs>
                <w:tab w:val="left" w:pos="8222"/>
              </w:tabs>
              <w:spacing w:before="0" w:line="240" w:lineRule="auto"/>
              <w:jc w:val="center"/>
              <w:rPr>
                <w:rFonts w:asciiTheme="majorHAnsi" w:hAnsiTheme="majorHAnsi" w:cstheme="majorHAnsi"/>
                <w:sz w:val="24"/>
                <w:szCs w:val="24"/>
              </w:rPr>
            </w:pPr>
          </w:p>
        </w:tc>
        <w:tc>
          <w:tcPr>
            <w:tcW w:w="2271" w:type="dxa"/>
            <w:vAlign w:val="center"/>
          </w:tcPr>
          <w:p w14:paraId="5EB95519" w14:textId="77777777" w:rsidR="00224C0C" w:rsidRPr="00CA6A90" w:rsidRDefault="00224C0C" w:rsidP="00CA6A90">
            <w:pPr>
              <w:pStyle w:val="TableParagraph"/>
              <w:tabs>
                <w:tab w:val="left" w:pos="8222"/>
              </w:tabs>
              <w:spacing w:before="0" w:line="240" w:lineRule="auto"/>
              <w:jc w:val="center"/>
              <w:rPr>
                <w:rFonts w:asciiTheme="majorHAnsi" w:hAnsiTheme="majorHAnsi" w:cstheme="majorHAnsi"/>
                <w:sz w:val="24"/>
                <w:szCs w:val="24"/>
              </w:rPr>
            </w:pPr>
          </w:p>
        </w:tc>
        <w:tc>
          <w:tcPr>
            <w:tcW w:w="1817" w:type="dxa"/>
            <w:vAlign w:val="center"/>
          </w:tcPr>
          <w:p w14:paraId="07027CC6" w14:textId="77777777" w:rsidR="00224C0C" w:rsidRPr="00CA6A90" w:rsidRDefault="00224C0C" w:rsidP="00CA6A90">
            <w:pPr>
              <w:pStyle w:val="TableParagraph"/>
              <w:tabs>
                <w:tab w:val="left" w:pos="8222"/>
              </w:tabs>
              <w:spacing w:before="0" w:line="240" w:lineRule="auto"/>
              <w:jc w:val="center"/>
              <w:rPr>
                <w:rFonts w:asciiTheme="majorHAnsi" w:hAnsiTheme="majorHAnsi" w:cstheme="majorHAnsi"/>
                <w:sz w:val="24"/>
                <w:szCs w:val="24"/>
              </w:rPr>
            </w:pPr>
          </w:p>
        </w:tc>
      </w:tr>
      <w:tr w:rsidR="00224C0C" w:rsidRPr="00CA6A90" w14:paraId="720BFCDB" w14:textId="77777777" w:rsidTr="00B22496">
        <w:trPr>
          <w:trHeight w:val="237"/>
        </w:trPr>
        <w:tc>
          <w:tcPr>
            <w:tcW w:w="2727" w:type="dxa"/>
            <w:vAlign w:val="center"/>
          </w:tcPr>
          <w:p w14:paraId="059AFE5F" w14:textId="77777777" w:rsidR="00224C0C" w:rsidRPr="00CA6A90" w:rsidRDefault="00224C0C" w:rsidP="00CA6A90">
            <w:pPr>
              <w:pStyle w:val="TableParagraph"/>
              <w:tabs>
                <w:tab w:val="left" w:pos="8222"/>
              </w:tabs>
              <w:spacing w:before="0" w:line="240" w:lineRule="auto"/>
              <w:jc w:val="center"/>
              <w:rPr>
                <w:rFonts w:asciiTheme="majorHAnsi" w:hAnsiTheme="majorHAnsi" w:cstheme="majorHAnsi"/>
                <w:sz w:val="24"/>
                <w:szCs w:val="24"/>
              </w:rPr>
            </w:pPr>
          </w:p>
        </w:tc>
        <w:tc>
          <w:tcPr>
            <w:tcW w:w="2271" w:type="dxa"/>
            <w:vAlign w:val="center"/>
          </w:tcPr>
          <w:p w14:paraId="261D2E59" w14:textId="77777777" w:rsidR="00224C0C" w:rsidRPr="00CA6A90" w:rsidRDefault="00224C0C" w:rsidP="00CA6A90">
            <w:pPr>
              <w:pStyle w:val="TableParagraph"/>
              <w:tabs>
                <w:tab w:val="left" w:pos="8222"/>
              </w:tabs>
              <w:spacing w:before="0" w:line="240" w:lineRule="auto"/>
              <w:jc w:val="center"/>
              <w:rPr>
                <w:rFonts w:asciiTheme="majorHAnsi" w:hAnsiTheme="majorHAnsi" w:cstheme="majorHAnsi"/>
                <w:sz w:val="24"/>
                <w:szCs w:val="24"/>
              </w:rPr>
            </w:pPr>
          </w:p>
        </w:tc>
        <w:tc>
          <w:tcPr>
            <w:tcW w:w="2271" w:type="dxa"/>
            <w:vAlign w:val="center"/>
          </w:tcPr>
          <w:p w14:paraId="4887C9C6" w14:textId="77777777" w:rsidR="00224C0C" w:rsidRPr="00CA6A90" w:rsidRDefault="00224C0C" w:rsidP="00CA6A90">
            <w:pPr>
              <w:pStyle w:val="TableParagraph"/>
              <w:tabs>
                <w:tab w:val="left" w:pos="8222"/>
              </w:tabs>
              <w:spacing w:before="0" w:line="240" w:lineRule="auto"/>
              <w:jc w:val="center"/>
              <w:rPr>
                <w:rFonts w:asciiTheme="majorHAnsi" w:hAnsiTheme="majorHAnsi" w:cstheme="majorHAnsi"/>
                <w:sz w:val="24"/>
                <w:szCs w:val="24"/>
              </w:rPr>
            </w:pPr>
          </w:p>
        </w:tc>
        <w:tc>
          <w:tcPr>
            <w:tcW w:w="1817" w:type="dxa"/>
            <w:vAlign w:val="center"/>
          </w:tcPr>
          <w:p w14:paraId="1C5488AC" w14:textId="77777777" w:rsidR="00224C0C" w:rsidRPr="00CA6A90" w:rsidRDefault="00224C0C" w:rsidP="00CA6A90">
            <w:pPr>
              <w:pStyle w:val="TableParagraph"/>
              <w:tabs>
                <w:tab w:val="left" w:pos="8222"/>
              </w:tabs>
              <w:spacing w:before="0" w:line="240" w:lineRule="auto"/>
              <w:jc w:val="center"/>
              <w:rPr>
                <w:rFonts w:asciiTheme="majorHAnsi" w:hAnsiTheme="majorHAnsi" w:cstheme="majorHAnsi"/>
                <w:sz w:val="24"/>
                <w:szCs w:val="24"/>
              </w:rPr>
            </w:pPr>
          </w:p>
        </w:tc>
      </w:tr>
      <w:tr w:rsidR="00224C0C" w:rsidRPr="00CA6A90" w14:paraId="74732563" w14:textId="77777777" w:rsidTr="00B22496">
        <w:trPr>
          <w:trHeight w:val="237"/>
        </w:trPr>
        <w:tc>
          <w:tcPr>
            <w:tcW w:w="2727" w:type="dxa"/>
            <w:vAlign w:val="center"/>
          </w:tcPr>
          <w:p w14:paraId="4234F15D" w14:textId="77777777" w:rsidR="00224C0C" w:rsidRPr="00CA6A90" w:rsidRDefault="00224C0C" w:rsidP="00CA6A90">
            <w:pPr>
              <w:pStyle w:val="TableParagraph"/>
              <w:tabs>
                <w:tab w:val="left" w:pos="8222"/>
              </w:tabs>
              <w:spacing w:before="0" w:line="240" w:lineRule="auto"/>
              <w:jc w:val="center"/>
              <w:rPr>
                <w:rFonts w:asciiTheme="majorHAnsi" w:hAnsiTheme="majorHAnsi" w:cstheme="majorHAnsi"/>
                <w:sz w:val="24"/>
                <w:szCs w:val="24"/>
              </w:rPr>
            </w:pPr>
          </w:p>
        </w:tc>
        <w:tc>
          <w:tcPr>
            <w:tcW w:w="2271" w:type="dxa"/>
            <w:vAlign w:val="center"/>
          </w:tcPr>
          <w:p w14:paraId="041C4818" w14:textId="77777777" w:rsidR="00224C0C" w:rsidRPr="00CA6A90" w:rsidRDefault="00224C0C" w:rsidP="00CA6A90">
            <w:pPr>
              <w:pStyle w:val="TableParagraph"/>
              <w:tabs>
                <w:tab w:val="left" w:pos="8222"/>
              </w:tabs>
              <w:spacing w:before="0" w:line="240" w:lineRule="auto"/>
              <w:jc w:val="center"/>
              <w:rPr>
                <w:rFonts w:asciiTheme="majorHAnsi" w:hAnsiTheme="majorHAnsi" w:cstheme="majorHAnsi"/>
                <w:sz w:val="24"/>
                <w:szCs w:val="24"/>
              </w:rPr>
            </w:pPr>
          </w:p>
        </w:tc>
        <w:tc>
          <w:tcPr>
            <w:tcW w:w="2271" w:type="dxa"/>
            <w:vAlign w:val="center"/>
          </w:tcPr>
          <w:p w14:paraId="4C0662E3" w14:textId="77777777" w:rsidR="00224C0C" w:rsidRPr="00CA6A90" w:rsidRDefault="00224C0C" w:rsidP="00CA6A90">
            <w:pPr>
              <w:pStyle w:val="TableParagraph"/>
              <w:tabs>
                <w:tab w:val="left" w:pos="8222"/>
              </w:tabs>
              <w:spacing w:before="0" w:line="240" w:lineRule="auto"/>
              <w:jc w:val="center"/>
              <w:rPr>
                <w:rFonts w:asciiTheme="majorHAnsi" w:hAnsiTheme="majorHAnsi" w:cstheme="majorHAnsi"/>
                <w:sz w:val="24"/>
                <w:szCs w:val="24"/>
              </w:rPr>
            </w:pPr>
          </w:p>
        </w:tc>
        <w:tc>
          <w:tcPr>
            <w:tcW w:w="1817" w:type="dxa"/>
            <w:vAlign w:val="center"/>
          </w:tcPr>
          <w:p w14:paraId="2C0C71B6" w14:textId="77777777" w:rsidR="00224C0C" w:rsidRPr="00CA6A90" w:rsidRDefault="00224C0C" w:rsidP="00CA6A90">
            <w:pPr>
              <w:pStyle w:val="TableParagraph"/>
              <w:tabs>
                <w:tab w:val="left" w:pos="8222"/>
              </w:tabs>
              <w:spacing w:before="0" w:line="240" w:lineRule="auto"/>
              <w:jc w:val="center"/>
              <w:rPr>
                <w:rFonts w:asciiTheme="majorHAnsi" w:hAnsiTheme="majorHAnsi" w:cstheme="majorHAnsi"/>
                <w:sz w:val="24"/>
                <w:szCs w:val="24"/>
              </w:rPr>
            </w:pPr>
          </w:p>
        </w:tc>
      </w:tr>
      <w:tr w:rsidR="001943E5" w:rsidRPr="00CA6A90" w14:paraId="2C86B7AB" w14:textId="77777777" w:rsidTr="00B22496">
        <w:trPr>
          <w:trHeight w:val="237"/>
        </w:trPr>
        <w:tc>
          <w:tcPr>
            <w:tcW w:w="2727" w:type="dxa"/>
            <w:vAlign w:val="center"/>
          </w:tcPr>
          <w:p w14:paraId="2D44ED82" w14:textId="77777777" w:rsidR="001943E5" w:rsidRPr="00CA6A90" w:rsidRDefault="001943E5" w:rsidP="00CA6A90">
            <w:pPr>
              <w:pStyle w:val="TableParagraph"/>
              <w:tabs>
                <w:tab w:val="left" w:pos="8222"/>
              </w:tabs>
              <w:spacing w:before="0" w:line="240" w:lineRule="auto"/>
              <w:jc w:val="center"/>
              <w:rPr>
                <w:rFonts w:asciiTheme="majorHAnsi" w:hAnsiTheme="majorHAnsi" w:cstheme="majorHAnsi"/>
                <w:sz w:val="24"/>
                <w:szCs w:val="24"/>
              </w:rPr>
            </w:pPr>
          </w:p>
        </w:tc>
        <w:tc>
          <w:tcPr>
            <w:tcW w:w="2271" w:type="dxa"/>
            <w:vAlign w:val="center"/>
          </w:tcPr>
          <w:p w14:paraId="48586167" w14:textId="77777777" w:rsidR="001943E5" w:rsidRPr="00CA6A90" w:rsidRDefault="001943E5" w:rsidP="00CA6A90">
            <w:pPr>
              <w:pStyle w:val="TableParagraph"/>
              <w:tabs>
                <w:tab w:val="left" w:pos="8222"/>
              </w:tabs>
              <w:spacing w:before="0" w:line="240" w:lineRule="auto"/>
              <w:jc w:val="center"/>
              <w:rPr>
                <w:rFonts w:asciiTheme="majorHAnsi" w:hAnsiTheme="majorHAnsi" w:cstheme="majorHAnsi"/>
                <w:sz w:val="24"/>
                <w:szCs w:val="24"/>
              </w:rPr>
            </w:pPr>
          </w:p>
        </w:tc>
        <w:tc>
          <w:tcPr>
            <w:tcW w:w="2271" w:type="dxa"/>
            <w:vAlign w:val="center"/>
          </w:tcPr>
          <w:p w14:paraId="019D89B5" w14:textId="77777777" w:rsidR="001943E5" w:rsidRPr="00CA6A90" w:rsidRDefault="001943E5" w:rsidP="00CA6A90">
            <w:pPr>
              <w:pStyle w:val="TableParagraph"/>
              <w:tabs>
                <w:tab w:val="left" w:pos="8222"/>
              </w:tabs>
              <w:spacing w:before="0" w:line="240" w:lineRule="auto"/>
              <w:jc w:val="center"/>
              <w:rPr>
                <w:rFonts w:asciiTheme="majorHAnsi" w:hAnsiTheme="majorHAnsi" w:cstheme="majorHAnsi"/>
                <w:sz w:val="24"/>
                <w:szCs w:val="24"/>
              </w:rPr>
            </w:pPr>
          </w:p>
        </w:tc>
        <w:tc>
          <w:tcPr>
            <w:tcW w:w="1817" w:type="dxa"/>
            <w:vAlign w:val="center"/>
          </w:tcPr>
          <w:p w14:paraId="13B89DB4" w14:textId="77777777" w:rsidR="001943E5" w:rsidRPr="00CA6A90" w:rsidRDefault="001943E5" w:rsidP="00CA6A90">
            <w:pPr>
              <w:pStyle w:val="TableParagraph"/>
              <w:tabs>
                <w:tab w:val="left" w:pos="8222"/>
              </w:tabs>
              <w:spacing w:before="0" w:line="240" w:lineRule="auto"/>
              <w:jc w:val="center"/>
              <w:rPr>
                <w:rFonts w:asciiTheme="majorHAnsi" w:hAnsiTheme="majorHAnsi" w:cstheme="majorHAnsi"/>
                <w:sz w:val="24"/>
                <w:szCs w:val="24"/>
              </w:rPr>
            </w:pPr>
          </w:p>
        </w:tc>
      </w:tr>
      <w:tr w:rsidR="001943E5" w:rsidRPr="00CA6A90" w14:paraId="07666496" w14:textId="77777777" w:rsidTr="00B22496">
        <w:trPr>
          <w:trHeight w:val="237"/>
        </w:trPr>
        <w:tc>
          <w:tcPr>
            <w:tcW w:w="2727" w:type="dxa"/>
            <w:vAlign w:val="center"/>
          </w:tcPr>
          <w:p w14:paraId="78AFF95E" w14:textId="77777777" w:rsidR="001943E5" w:rsidRPr="00CA6A90" w:rsidRDefault="001943E5" w:rsidP="00CA6A90">
            <w:pPr>
              <w:pStyle w:val="TableParagraph"/>
              <w:tabs>
                <w:tab w:val="left" w:pos="8222"/>
              </w:tabs>
              <w:spacing w:before="0" w:line="240" w:lineRule="auto"/>
              <w:jc w:val="center"/>
              <w:rPr>
                <w:rFonts w:asciiTheme="majorHAnsi" w:hAnsiTheme="majorHAnsi" w:cstheme="majorHAnsi"/>
                <w:sz w:val="24"/>
                <w:szCs w:val="24"/>
              </w:rPr>
            </w:pPr>
          </w:p>
        </w:tc>
        <w:tc>
          <w:tcPr>
            <w:tcW w:w="2271" w:type="dxa"/>
            <w:vAlign w:val="center"/>
          </w:tcPr>
          <w:p w14:paraId="11FE74E0" w14:textId="77777777" w:rsidR="001943E5" w:rsidRPr="00CA6A90" w:rsidRDefault="001943E5" w:rsidP="00CA6A90">
            <w:pPr>
              <w:pStyle w:val="TableParagraph"/>
              <w:tabs>
                <w:tab w:val="left" w:pos="8222"/>
              </w:tabs>
              <w:spacing w:before="0" w:line="240" w:lineRule="auto"/>
              <w:jc w:val="center"/>
              <w:rPr>
                <w:rFonts w:asciiTheme="majorHAnsi" w:hAnsiTheme="majorHAnsi" w:cstheme="majorHAnsi"/>
                <w:sz w:val="24"/>
                <w:szCs w:val="24"/>
              </w:rPr>
            </w:pPr>
          </w:p>
        </w:tc>
        <w:tc>
          <w:tcPr>
            <w:tcW w:w="2271" w:type="dxa"/>
            <w:vAlign w:val="center"/>
          </w:tcPr>
          <w:p w14:paraId="69D67FC7" w14:textId="77777777" w:rsidR="001943E5" w:rsidRPr="00CA6A90" w:rsidRDefault="001943E5" w:rsidP="00CA6A90">
            <w:pPr>
              <w:pStyle w:val="TableParagraph"/>
              <w:tabs>
                <w:tab w:val="left" w:pos="8222"/>
              </w:tabs>
              <w:spacing w:before="0" w:line="240" w:lineRule="auto"/>
              <w:jc w:val="center"/>
              <w:rPr>
                <w:rFonts w:asciiTheme="majorHAnsi" w:hAnsiTheme="majorHAnsi" w:cstheme="majorHAnsi"/>
                <w:sz w:val="24"/>
                <w:szCs w:val="24"/>
              </w:rPr>
            </w:pPr>
          </w:p>
        </w:tc>
        <w:tc>
          <w:tcPr>
            <w:tcW w:w="1817" w:type="dxa"/>
            <w:vAlign w:val="center"/>
          </w:tcPr>
          <w:p w14:paraId="64F0DD4B" w14:textId="77777777" w:rsidR="001943E5" w:rsidRPr="00CA6A90" w:rsidRDefault="001943E5" w:rsidP="00CA6A90">
            <w:pPr>
              <w:pStyle w:val="TableParagraph"/>
              <w:tabs>
                <w:tab w:val="left" w:pos="8222"/>
              </w:tabs>
              <w:spacing w:before="0" w:line="240" w:lineRule="auto"/>
              <w:jc w:val="center"/>
              <w:rPr>
                <w:rFonts w:asciiTheme="majorHAnsi" w:hAnsiTheme="majorHAnsi" w:cstheme="majorHAnsi"/>
                <w:sz w:val="24"/>
                <w:szCs w:val="24"/>
              </w:rPr>
            </w:pPr>
          </w:p>
        </w:tc>
      </w:tr>
    </w:tbl>
    <w:p w14:paraId="5D530F58" w14:textId="77777777" w:rsidR="009C7D3C" w:rsidRPr="00CA6A90" w:rsidRDefault="009C7D3C" w:rsidP="00CA6A90">
      <w:pPr>
        <w:pStyle w:val="Corpodetexto"/>
        <w:tabs>
          <w:tab w:val="left" w:pos="8222"/>
        </w:tabs>
        <w:spacing w:after="120"/>
        <w:ind w:hanging="2"/>
        <w:rPr>
          <w:rFonts w:asciiTheme="majorHAnsi" w:hAnsiTheme="majorHAnsi" w:cstheme="majorHAnsi"/>
          <w:sz w:val="24"/>
          <w:szCs w:val="24"/>
        </w:rPr>
      </w:pPr>
    </w:p>
    <w:p w14:paraId="1A9F95D8" w14:textId="66ECAA0E" w:rsidR="00471022" w:rsidRPr="00CA6A90" w:rsidRDefault="001D56EB" w:rsidP="00CA6A90">
      <w:pPr>
        <w:spacing w:after="120" w:line="240" w:lineRule="auto"/>
        <w:ind w:left="0" w:hanging="2"/>
        <w:jc w:val="both"/>
        <w:rPr>
          <w:rFonts w:asciiTheme="majorHAnsi" w:hAnsiTheme="majorHAnsi" w:cstheme="majorHAnsi"/>
          <w:color w:val="000000" w:themeColor="text1"/>
          <w:sz w:val="24"/>
          <w:szCs w:val="24"/>
        </w:rPr>
      </w:pPr>
      <w:r w:rsidRPr="00CA6A90">
        <w:rPr>
          <w:rFonts w:asciiTheme="majorHAnsi" w:eastAsia="Arial MT" w:hAnsiTheme="majorHAnsi" w:cstheme="majorHAnsi"/>
          <w:b/>
          <w:bCs/>
          <w:color w:val="000000" w:themeColor="text1"/>
          <w:position w:val="0"/>
          <w:sz w:val="24"/>
          <w:szCs w:val="24"/>
          <w:lang w:val="pt-PT" w:eastAsia="en-US"/>
        </w:rPr>
        <w:t xml:space="preserve">CLÁUSULA PRIMEIRA – </w:t>
      </w:r>
      <w:r w:rsidR="004C6B5A" w:rsidRPr="00CA6A90">
        <w:rPr>
          <w:rFonts w:asciiTheme="majorHAnsi" w:eastAsia="Calibri" w:hAnsiTheme="majorHAnsi" w:cstheme="majorHAnsi"/>
          <w:b/>
          <w:color w:val="000000" w:themeColor="text1"/>
          <w:sz w:val="24"/>
          <w:szCs w:val="24"/>
        </w:rPr>
        <w:t xml:space="preserve"> DO OBJETO </w:t>
      </w:r>
    </w:p>
    <w:p w14:paraId="78CFD1F8" w14:textId="03FB91BC" w:rsidR="009C7D3C" w:rsidRPr="00CA6A90" w:rsidRDefault="00C315B5" w:rsidP="00CA6A90">
      <w:pPr>
        <w:spacing w:after="120" w:line="240" w:lineRule="auto"/>
        <w:ind w:left="0" w:right="510" w:hanging="2"/>
        <w:jc w:val="both"/>
        <w:rPr>
          <w:rFonts w:asciiTheme="majorHAnsi" w:hAnsiTheme="majorHAnsi" w:cstheme="majorHAnsi"/>
          <w:sz w:val="24"/>
          <w:szCs w:val="24"/>
        </w:rPr>
      </w:pPr>
      <w:r w:rsidRPr="00CA6A90">
        <w:rPr>
          <w:rFonts w:asciiTheme="majorHAnsi" w:eastAsia="Calibri" w:hAnsiTheme="majorHAnsi" w:cstheme="majorHAnsi"/>
          <w:b/>
          <w:bCs/>
          <w:color w:val="000000" w:themeColor="text1"/>
          <w:sz w:val="24"/>
          <w:szCs w:val="24"/>
        </w:rPr>
        <w:t>1.1.</w:t>
      </w:r>
      <w:r w:rsidRPr="00CA6A90">
        <w:rPr>
          <w:rFonts w:asciiTheme="majorHAnsi" w:eastAsia="Calibri" w:hAnsiTheme="majorHAnsi" w:cstheme="majorHAnsi"/>
          <w:color w:val="000000" w:themeColor="text1"/>
          <w:sz w:val="24"/>
          <w:szCs w:val="24"/>
        </w:rPr>
        <w:t xml:space="preserve"> </w:t>
      </w:r>
      <w:r w:rsidR="004C6B5A" w:rsidRPr="00CA6A90">
        <w:rPr>
          <w:rFonts w:asciiTheme="majorHAnsi" w:eastAsia="Arial MT" w:hAnsiTheme="majorHAnsi" w:cstheme="majorHAnsi"/>
          <w:color w:val="000000" w:themeColor="text1"/>
          <w:position w:val="0"/>
          <w:sz w:val="24"/>
          <w:szCs w:val="24"/>
          <w:lang w:val="pt-PT" w:eastAsia="en-US"/>
        </w:rPr>
        <w:t>O objeto desta licita</w:t>
      </w:r>
      <w:r w:rsidR="00144031" w:rsidRPr="00CA6A90">
        <w:rPr>
          <w:rFonts w:asciiTheme="majorHAnsi" w:eastAsia="Arial MT" w:hAnsiTheme="majorHAnsi" w:cstheme="majorHAnsi"/>
          <w:color w:val="000000" w:themeColor="text1"/>
          <w:position w:val="0"/>
          <w:sz w:val="24"/>
          <w:szCs w:val="24"/>
          <w:lang w:val="pt-PT" w:eastAsia="en-US"/>
        </w:rPr>
        <w:t xml:space="preserve">ção é </w:t>
      </w:r>
      <w:r w:rsidR="00144031" w:rsidRPr="00CA6A90">
        <w:rPr>
          <w:rFonts w:asciiTheme="majorHAnsi" w:eastAsia="SimSun" w:hAnsiTheme="majorHAnsi" w:cstheme="majorHAnsi"/>
          <w:sz w:val="24"/>
          <w:szCs w:val="24"/>
          <w:lang w:eastAsia="zh-CN"/>
        </w:rPr>
        <w:t xml:space="preserve">o </w:t>
      </w:r>
      <w:r w:rsidR="00B94CB9" w:rsidRPr="00CA6A90">
        <w:rPr>
          <w:rFonts w:asciiTheme="majorHAnsi" w:eastAsia="SimSun" w:hAnsiTheme="majorHAnsi" w:cstheme="majorHAnsi"/>
          <w:sz w:val="24"/>
          <w:szCs w:val="24"/>
          <w:lang w:eastAsia="zh-CN"/>
        </w:rPr>
        <w:t>R</w:t>
      </w:r>
      <w:r w:rsidR="00144031" w:rsidRPr="00CA6A90">
        <w:rPr>
          <w:rFonts w:asciiTheme="majorHAnsi" w:eastAsia="SimSun" w:hAnsiTheme="majorHAnsi" w:cstheme="majorHAnsi"/>
          <w:sz w:val="24"/>
          <w:szCs w:val="24"/>
          <w:lang w:eastAsia="zh-CN"/>
        </w:rPr>
        <w:t xml:space="preserve">egistro de Preços para firmar </w:t>
      </w:r>
      <w:r w:rsidR="00875B91" w:rsidRPr="00CA6A90">
        <w:rPr>
          <w:rFonts w:asciiTheme="majorHAnsi" w:hAnsiTheme="majorHAnsi" w:cstheme="majorHAnsi"/>
          <w:b/>
          <w:sz w:val="24"/>
          <w:szCs w:val="24"/>
        </w:rPr>
        <w:t>Registro de Preços para firmar Termo de Contrato de Expectativa de aquisição compartilhada de fornecimento de tubos e conexões</w:t>
      </w:r>
      <w:r w:rsidR="009C7D3C" w:rsidRPr="00CA6A90">
        <w:rPr>
          <w:rFonts w:asciiTheme="majorHAnsi" w:eastAsia="Arial MT" w:hAnsiTheme="majorHAnsi" w:cstheme="majorHAnsi"/>
          <w:color w:val="000000" w:themeColor="text1"/>
          <w:position w:val="0"/>
          <w:sz w:val="24"/>
          <w:szCs w:val="24"/>
          <w:lang w:val="pt-PT" w:eastAsia="en-US"/>
        </w:rPr>
        <w:t>, de acordo</w:t>
      </w:r>
      <w:r w:rsidR="009C7D3C" w:rsidRPr="00CA6A90">
        <w:rPr>
          <w:rFonts w:asciiTheme="majorHAnsi" w:hAnsiTheme="majorHAnsi" w:cstheme="majorHAnsi"/>
          <w:sz w:val="24"/>
          <w:szCs w:val="24"/>
        </w:rPr>
        <w:t xml:space="preserve"> com as especificações e condições especificadas no anexo I do Edital de Pregão nº</w:t>
      </w:r>
      <w:r w:rsidR="009C7D3C" w:rsidRPr="00CA6A90">
        <w:rPr>
          <w:rFonts w:asciiTheme="majorHAnsi" w:hAnsiTheme="majorHAnsi" w:cstheme="majorHAnsi"/>
          <w:spacing w:val="1"/>
          <w:sz w:val="24"/>
          <w:szCs w:val="24"/>
        </w:rPr>
        <w:t xml:space="preserve"> </w:t>
      </w:r>
      <w:r w:rsidR="00F043F5">
        <w:rPr>
          <w:rFonts w:asciiTheme="majorHAnsi" w:hAnsiTheme="majorHAnsi" w:cstheme="majorHAnsi"/>
          <w:sz w:val="24"/>
          <w:szCs w:val="24"/>
        </w:rPr>
        <w:t>003</w:t>
      </w:r>
      <w:r w:rsidR="009C7D3C" w:rsidRPr="00CA6A90">
        <w:rPr>
          <w:rFonts w:asciiTheme="majorHAnsi" w:hAnsiTheme="majorHAnsi" w:cstheme="majorHAnsi"/>
          <w:sz w:val="24"/>
          <w:szCs w:val="24"/>
        </w:rPr>
        <w:t>/2022.</w:t>
      </w:r>
    </w:p>
    <w:p w14:paraId="64A75ED8" w14:textId="7E2D75E7" w:rsidR="00B94CB9" w:rsidRDefault="00CA6A90" w:rsidP="00CA6A90">
      <w:pPr>
        <w:spacing w:after="120" w:line="240" w:lineRule="auto"/>
        <w:ind w:left="0" w:right="510" w:hanging="2"/>
        <w:jc w:val="both"/>
        <w:rPr>
          <w:rFonts w:ascii="Calibri" w:eastAsia="Calibri" w:hAnsi="Calibri" w:cs="Calibri"/>
          <w:sz w:val="24"/>
          <w:szCs w:val="24"/>
        </w:rPr>
      </w:pPr>
      <w:r w:rsidRPr="00CA6A90">
        <w:rPr>
          <w:rFonts w:asciiTheme="majorHAnsi" w:hAnsiTheme="majorHAnsi" w:cstheme="majorHAnsi"/>
          <w:b/>
          <w:bCs/>
          <w:sz w:val="24"/>
          <w:szCs w:val="24"/>
        </w:rPr>
        <w:lastRenderedPageBreak/>
        <w:t>1.2.</w:t>
      </w:r>
      <w:r>
        <w:rPr>
          <w:rFonts w:asciiTheme="majorHAnsi" w:hAnsiTheme="majorHAnsi" w:cstheme="majorHAnsi"/>
          <w:sz w:val="24"/>
          <w:szCs w:val="24"/>
        </w:rPr>
        <w:t xml:space="preserve"> </w:t>
      </w:r>
      <w:r>
        <w:rPr>
          <w:rFonts w:ascii="Calibri" w:eastAsia="Calibri" w:hAnsi="Calibri" w:cs="Calibri"/>
          <w:sz w:val="24"/>
          <w:szCs w:val="24"/>
        </w:rPr>
        <w:t>O fornecedor, para fins de fornecimento do objeto licitado, deverá observar as especificações constantes do Termo de Referência anexo ao Edital de Licitação, que integra esta Ata como se nela estivesse transcrito.</w:t>
      </w:r>
    </w:p>
    <w:p w14:paraId="31110D97" w14:textId="77777777" w:rsidR="001943E5" w:rsidRDefault="001943E5" w:rsidP="00CA6A90">
      <w:pPr>
        <w:spacing w:after="120" w:line="240" w:lineRule="auto"/>
        <w:ind w:left="0" w:right="510" w:hanging="2"/>
        <w:jc w:val="both"/>
        <w:rPr>
          <w:rFonts w:asciiTheme="majorHAnsi" w:hAnsiTheme="majorHAnsi" w:cstheme="majorHAnsi"/>
          <w:sz w:val="24"/>
          <w:szCs w:val="24"/>
        </w:rPr>
      </w:pPr>
    </w:p>
    <w:p w14:paraId="720BFA4E" w14:textId="11DA6638" w:rsidR="001D56EB" w:rsidRPr="00CA6A90" w:rsidRDefault="001D56EB" w:rsidP="00CA6A90">
      <w:pPr>
        <w:spacing w:after="120" w:line="240" w:lineRule="auto"/>
        <w:ind w:left="0" w:hanging="2"/>
        <w:jc w:val="both"/>
        <w:rPr>
          <w:rFonts w:asciiTheme="majorHAnsi" w:eastAsia="Arial MT" w:hAnsiTheme="majorHAnsi" w:cstheme="majorHAnsi"/>
          <w:b/>
          <w:bCs/>
          <w:color w:val="000000" w:themeColor="text1"/>
          <w:position w:val="0"/>
          <w:sz w:val="24"/>
          <w:szCs w:val="24"/>
          <w:lang w:val="pt-PT" w:eastAsia="en-US"/>
        </w:rPr>
      </w:pPr>
      <w:r w:rsidRPr="00CA6A90">
        <w:rPr>
          <w:rFonts w:asciiTheme="majorHAnsi" w:eastAsia="Arial MT" w:hAnsiTheme="majorHAnsi" w:cstheme="majorHAnsi"/>
          <w:b/>
          <w:bCs/>
          <w:color w:val="000000" w:themeColor="text1"/>
          <w:position w:val="0"/>
          <w:sz w:val="24"/>
          <w:szCs w:val="24"/>
          <w:lang w:val="pt-PT" w:eastAsia="en-US"/>
        </w:rPr>
        <w:t>CLÁUSULA SEGUNDA – DA VALIDADE DOS PREÇOS</w:t>
      </w:r>
    </w:p>
    <w:p w14:paraId="06F63117" w14:textId="19E3EDE5" w:rsidR="001D56EB" w:rsidRPr="00CA6A90" w:rsidRDefault="00EE6102" w:rsidP="00CA6A90">
      <w:pPr>
        <w:spacing w:after="120" w:line="240" w:lineRule="auto"/>
        <w:ind w:left="0" w:hanging="2"/>
        <w:jc w:val="both"/>
        <w:rPr>
          <w:rFonts w:asciiTheme="majorHAnsi" w:eastAsia="Arial MT" w:hAnsiTheme="majorHAnsi" w:cstheme="majorHAnsi"/>
          <w:color w:val="000000" w:themeColor="text1"/>
          <w:position w:val="0"/>
          <w:sz w:val="24"/>
          <w:szCs w:val="24"/>
          <w:lang w:val="pt-PT" w:eastAsia="en-US"/>
        </w:rPr>
      </w:pPr>
      <w:r w:rsidRPr="00CA6A90">
        <w:rPr>
          <w:rFonts w:asciiTheme="majorHAnsi" w:eastAsia="Arial MT" w:hAnsiTheme="majorHAnsi" w:cstheme="majorHAnsi"/>
          <w:b/>
          <w:bCs/>
          <w:color w:val="000000" w:themeColor="text1"/>
          <w:position w:val="0"/>
          <w:sz w:val="24"/>
          <w:szCs w:val="24"/>
          <w:lang w:val="pt-PT" w:eastAsia="en-US"/>
        </w:rPr>
        <w:t>2.1.</w:t>
      </w:r>
      <w:r w:rsidRPr="00CA6A90">
        <w:rPr>
          <w:rFonts w:asciiTheme="majorHAnsi" w:eastAsia="Arial MT" w:hAnsiTheme="majorHAnsi" w:cstheme="majorHAnsi"/>
          <w:color w:val="000000" w:themeColor="text1"/>
          <w:position w:val="0"/>
          <w:sz w:val="24"/>
          <w:szCs w:val="24"/>
          <w:lang w:val="pt-PT" w:eastAsia="en-US"/>
        </w:rPr>
        <w:t xml:space="preserve"> </w:t>
      </w:r>
      <w:r w:rsidR="001D56EB" w:rsidRPr="00CA6A90">
        <w:rPr>
          <w:rFonts w:asciiTheme="majorHAnsi" w:eastAsia="Arial MT" w:hAnsiTheme="majorHAnsi" w:cstheme="majorHAnsi"/>
          <w:color w:val="000000" w:themeColor="text1"/>
          <w:position w:val="0"/>
          <w:sz w:val="24"/>
          <w:szCs w:val="24"/>
          <w:lang w:val="pt-PT" w:eastAsia="en-US"/>
        </w:rPr>
        <w:t xml:space="preserve">A presente Ata de Registro de Preços terá validade de 12 meses, a contar da data da sua lavratura. É admitida sua prorrogação quando os preços continuarem se mostrando mais vantajosos, e desde que haja anuência do órgão gestor do Registro de Preços e </w:t>
      </w:r>
      <w:r w:rsidR="006C77D7" w:rsidRPr="00CA6A90">
        <w:rPr>
          <w:rFonts w:asciiTheme="majorHAnsi" w:eastAsia="Arial MT" w:hAnsiTheme="majorHAnsi" w:cstheme="majorHAnsi"/>
          <w:color w:val="000000" w:themeColor="text1"/>
          <w:position w:val="0"/>
          <w:sz w:val="24"/>
          <w:szCs w:val="24"/>
          <w:lang w:val="pt-PT" w:eastAsia="en-US"/>
        </w:rPr>
        <w:t>da f</w:t>
      </w:r>
      <w:r w:rsidR="001D56EB" w:rsidRPr="00CA6A90">
        <w:rPr>
          <w:rFonts w:asciiTheme="majorHAnsi" w:eastAsia="Arial MT" w:hAnsiTheme="majorHAnsi" w:cstheme="majorHAnsi"/>
          <w:color w:val="000000" w:themeColor="text1"/>
          <w:position w:val="0"/>
          <w:sz w:val="24"/>
          <w:szCs w:val="24"/>
          <w:lang w:val="pt-PT" w:eastAsia="en-US"/>
        </w:rPr>
        <w:t>utura Fornecedora.</w:t>
      </w:r>
    </w:p>
    <w:p w14:paraId="330888D2" w14:textId="5462BFC7" w:rsidR="009C7D3C" w:rsidRPr="00CA6A90" w:rsidRDefault="00EE6102" w:rsidP="00CA6A90">
      <w:pPr>
        <w:spacing w:after="120" w:line="240" w:lineRule="auto"/>
        <w:ind w:left="0" w:hanging="2"/>
        <w:jc w:val="both"/>
        <w:rPr>
          <w:rFonts w:asciiTheme="majorHAnsi" w:eastAsia="Arial MT" w:hAnsiTheme="majorHAnsi" w:cstheme="majorHAnsi"/>
          <w:color w:val="000000" w:themeColor="text1"/>
          <w:position w:val="0"/>
          <w:sz w:val="24"/>
          <w:szCs w:val="24"/>
          <w:lang w:val="pt-PT" w:eastAsia="en-US"/>
        </w:rPr>
      </w:pPr>
      <w:r w:rsidRPr="00CA6A90">
        <w:rPr>
          <w:rFonts w:asciiTheme="majorHAnsi" w:eastAsia="Arial MT" w:hAnsiTheme="majorHAnsi" w:cstheme="majorHAnsi"/>
          <w:b/>
          <w:bCs/>
          <w:color w:val="000000" w:themeColor="text1"/>
          <w:position w:val="0"/>
          <w:sz w:val="24"/>
          <w:szCs w:val="24"/>
          <w:lang w:val="pt-PT" w:eastAsia="en-US"/>
        </w:rPr>
        <w:t>2.2.</w:t>
      </w:r>
      <w:r w:rsidRPr="00CA6A90">
        <w:rPr>
          <w:rFonts w:asciiTheme="majorHAnsi" w:eastAsia="Arial MT" w:hAnsiTheme="majorHAnsi" w:cstheme="majorHAnsi"/>
          <w:color w:val="000000" w:themeColor="text1"/>
          <w:position w:val="0"/>
          <w:sz w:val="24"/>
          <w:szCs w:val="24"/>
          <w:lang w:val="pt-PT" w:eastAsia="en-US"/>
        </w:rPr>
        <w:t xml:space="preserve"> </w:t>
      </w:r>
      <w:r w:rsidR="001D56EB" w:rsidRPr="00CA6A90">
        <w:rPr>
          <w:rFonts w:asciiTheme="majorHAnsi" w:eastAsia="Arial MT" w:hAnsiTheme="majorHAnsi" w:cstheme="majorHAnsi"/>
          <w:color w:val="000000" w:themeColor="text1"/>
          <w:position w:val="0"/>
          <w:sz w:val="24"/>
          <w:szCs w:val="24"/>
          <w:lang w:val="pt-PT" w:eastAsia="en-US"/>
        </w:rPr>
        <w:t>Durante o prazo de validade desta Ata de Registro de Preços, o CISAB não será obrigado a firmar contratações que deles poderão advir, facultando-se a realização de licitação específica para a aquisição pretendida, sendo assegurado ao beneficiário do registro preferência de fornecimento em igualdade de condições.</w:t>
      </w:r>
    </w:p>
    <w:p w14:paraId="383C528E" w14:textId="77777777" w:rsidR="00224C0C" w:rsidRPr="00CA6A90" w:rsidRDefault="00224C0C" w:rsidP="00CA6A90">
      <w:pPr>
        <w:spacing w:after="120" w:line="240" w:lineRule="auto"/>
        <w:ind w:left="0" w:hanging="2"/>
        <w:jc w:val="both"/>
        <w:rPr>
          <w:rFonts w:asciiTheme="majorHAnsi" w:eastAsia="Arial MT" w:hAnsiTheme="majorHAnsi" w:cstheme="majorHAnsi"/>
          <w:b/>
          <w:bCs/>
          <w:color w:val="000000" w:themeColor="text1"/>
          <w:position w:val="0"/>
          <w:sz w:val="24"/>
          <w:szCs w:val="24"/>
          <w:lang w:val="pt-PT" w:eastAsia="en-US"/>
        </w:rPr>
      </w:pPr>
    </w:p>
    <w:p w14:paraId="45432AB6" w14:textId="47EF0915" w:rsidR="001D56EB" w:rsidRPr="00CA6A90" w:rsidRDefault="001D56EB" w:rsidP="00CA6A90">
      <w:pPr>
        <w:spacing w:after="120" w:line="240" w:lineRule="auto"/>
        <w:ind w:left="0" w:hanging="2"/>
        <w:jc w:val="both"/>
        <w:rPr>
          <w:rFonts w:asciiTheme="majorHAnsi" w:eastAsia="Arial MT" w:hAnsiTheme="majorHAnsi" w:cstheme="majorHAnsi"/>
          <w:b/>
          <w:bCs/>
          <w:color w:val="000000" w:themeColor="text1"/>
          <w:position w:val="0"/>
          <w:sz w:val="24"/>
          <w:szCs w:val="24"/>
          <w:lang w:val="pt-PT" w:eastAsia="en-US"/>
        </w:rPr>
      </w:pPr>
      <w:r w:rsidRPr="00CA6A90">
        <w:rPr>
          <w:rFonts w:asciiTheme="majorHAnsi" w:eastAsia="Arial MT" w:hAnsiTheme="majorHAnsi" w:cstheme="majorHAnsi"/>
          <w:b/>
          <w:bCs/>
          <w:color w:val="000000" w:themeColor="text1"/>
          <w:position w:val="0"/>
          <w:sz w:val="24"/>
          <w:szCs w:val="24"/>
          <w:lang w:val="pt-PT" w:eastAsia="en-US"/>
        </w:rPr>
        <w:t>CLÁUSULA TERCEIRA – DA UTILIZAÇÃO DA ATA DE REGISTRO DE PREÇOS</w:t>
      </w:r>
    </w:p>
    <w:p w14:paraId="3C58F773" w14:textId="45E326F9" w:rsidR="001D56EB" w:rsidRPr="00CA6A90" w:rsidRDefault="007A1087" w:rsidP="00CA6A90">
      <w:pPr>
        <w:spacing w:after="120" w:line="240" w:lineRule="auto"/>
        <w:ind w:left="0" w:hanging="2"/>
        <w:jc w:val="both"/>
        <w:rPr>
          <w:rFonts w:asciiTheme="majorHAnsi" w:eastAsia="Arial MT" w:hAnsiTheme="majorHAnsi" w:cstheme="majorHAnsi"/>
          <w:color w:val="000000" w:themeColor="text1"/>
          <w:position w:val="0"/>
          <w:sz w:val="24"/>
          <w:szCs w:val="24"/>
          <w:lang w:val="pt-PT" w:eastAsia="en-US"/>
        </w:rPr>
      </w:pPr>
      <w:r w:rsidRPr="00CA6A90">
        <w:rPr>
          <w:rFonts w:asciiTheme="majorHAnsi" w:eastAsia="Arial MT" w:hAnsiTheme="majorHAnsi" w:cstheme="majorHAnsi"/>
          <w:b/>
          <w:bCs/>
          <w:color w:val="000000" w:themeColor="text1"/>
          <w:position w:val="0"/>
          <w:sz w:val="24"/>
          <w:szCs w:val="24"/>
          <w:lang w:val="pt-PT" w:eastAsia="en-US"/>
        </w:rPr>
        <w:t>3.1.</w:t>
      </w:r>
      <w:r w:rsidRPr="00CA6A90">
        <w:rPr>
          <w:rFonts w:asciiTheme="majorHAnsi" w:eastAsia="Arial MT" w:hAnsiTheme="majorHAnsi" w:cstheme="majorHAnsi"/>
          <w:color w:val="000000" w:themeColor="text1"/>
          <w:position w:val="0"/>
          <w:sz w:val="24"/>
          <w:szCs w:val="24"/>
          <w:lang w:val="pt-PT" w:eastAsia="en-US"/>
        </w:rPr>
        <w:t xml:space="preserve"> </w:t>
      </w:r>
      <w:r w:rsidR="001D56EB" w:rsidRPr="00CA6A90">
        <w:rPr>
          <w:rFonts w:asciiTheme="majorHAnsi" w:eastAsia="Arial MT" w:hAnsiTheme="majorHAnsi" w:cstheme="majorHAnsi"/>
          <w:color w:val="000000" w:themeColor="text1"/>
          <w:position w:val="0"/>
          <w:sz w:val="24"/>
          <w:szCs w:val="24"/>
          <w:lang w:val="pt-PT" w:eastAsia="en-US"/>
        </w:rPr>
        <w:t>Os preços ofertados pela(s) empresa(s) signatária(s) da presente Ata de Registro de Preços estão especificados no Anexo I desta ata.</w:t>
      </w:r>
    </w:p>
    <w:p w14:paraId="3934654F" w14:textId="12E76C30" w:rsidR="001D56EB" w:rsidRPr="00CA6A90" w:rsidRDefault="007A1087" w:rsidP="00CA6A90">
      <w:pPr>
        <w:spacing w:after="120" w:line="240" w:lineRule="auto"/>
        <w:ind w:left="0" w:hanging="2"/>
        <w:jc w:val="both"/>
        <w:rPr>
          <w:rFonts w:asciiTheme="majorHAnsi" w:eastAsia="Arial MT" w:hAnsiTheme="majorHAnsi" w:cstheme="majorHAnsi"/>
          <w:color w:val="000000" w:themeColor="text1"/>
          <w:position w:val="0"/>
          <w:sz w:val="24"/>
          <w:szCs w:val="24"/>
          <w:lang w:val="pt-PT" w:eastAsia="en-US"/>
        </w:rPr>
      </w:pPr>
      <w:r w:rsidRPr="00CA6A90">
        <w:rPr>
          <w:rFonts w:asciiTheme="majorHAnsi" w:eastAsia="Arial MT" w:hAnsiTheme="majorHAnsi" w:cstheme="majorHAnsi"/>
          <w:b/>
          <w:bCs/>
          <w:color w:val="000000" w:themeColor="text1"/>
          <w:position w:val="0"/>
          <w:sz w:val="24"/>
          <w:szCs w:val="24"/>
          <w:lang w:val="pt-PT" w:eastAsia="en-US"/>
        </w:rPr>
        <w:t>3.2.</w:t>
      </w:r>
      <w:r w:rsidRPr="00CA6A90">
        <w:rPr>
          <w:rFonts w:asciiTheme="majorHAnsi" w:eastAsia="Arial MT" w:hAnsiTheme="majorHAnsi" w:cstheme="majorHAnsi"/>
          <w:color w:val="000000" w:themeColor="text1"/>
          <w:position w:val="0"/>
          <w:sz w:val="24"/>
          <w:szCs w:val="24"/>
          <w:lang w:val="pt-PT" w:eastAsia="en-US"/>
        </w:rPr>
        <w:t xml:space="preserve"> </w:t>
      </w:r>
      <w:r w:rsidR="001D56EB" w:rsidRPr="00CA6A90">
        <w:rPr>
          <w:rFonts w:asciiTheme="majorHAnsi" w:eastAsia="Arial MT" w:hAnsiTheme="majorHAnsi" w:cstheme="majorHAnsi"/>
          <w:color w:val="000000" w:themeColor="text1"/>
          <w:position w:val="0"/>
          <w:sz w:val="24"/>
          <w:szCs w:val="24"/>
          <w:lang w:val="pt-PT" w:eastAsia="en-US"/>
        </w:rPr>
        <w:t>Em cada prestação decorrente desta Ata, serão observadas, quanto ao preço, às cláusulas e condições constantes do Edital do Pregão n°</w:t>
      </w:r>
      <w:r w:rsidRPr="00CA6A90">
        <w:rPr>
          <w:rFonts w:asciiTheme="majorHAnsi" w:eastAsia="Arial MT" w:hAnsiTheme="majorHAnsi" w:cstheme="majorHAnsi"/>
          <w:color w:val="000000" w:themeColor="text1"/>
          <w:position w:val="0"/>
          <w:sz w:val="24"/>
          <w:szCs w:val="24"/>
          <w:lang w:val="pt-PT" w:eastAsia="en-US"/>
        </w:rPr>
        <w:t>.</w:t>
      </w:r>
      <w:r w:rsidR="001D56EB" w:rsidRPr="00CA6A90">
        <w:rPr>
          <w:rFonts w:asciiTheme="majorHAnsi" w:eastAsia="Arial MT" w:hAnsiTheme="majorHAnsi" w:cstheme="majorHAnsi"/>
          <w:color w:val="000000" w:themeColor="text1"/>
          <w:position w:val="0"/>
          <w:sz w:val="24"/>
          <w:szCs w:val="24"/>
          <w:lang w:val="pt-PT" w:eastAsia="en-US"/>
        </w:rPr>
        <w:t xml:space="preserve"> </w:t>
      </w:r>
      <w:r w:rsidR="00F043F5">
        <w:rPr>
          <w:rFonts w:asciiTheme="majorHAnsi" w:eastAsia="Arial MT" w:hAnsiTheme="majorHAnsi" w:cstheme="majorHAnsi"/>
          <w:position w:val="0"/>
          <w:sz w:val="24"/>
          <w:szCs w:val="24"/>
          <w:lang w:val="pt-PT" w:eastAsia="en-US"/>
        </w:rPr>
        <w:t>003</w:t>
      </w:r>
      <w:r w:rsidR="001D56EB" w:rsidRPr="00CA6A90">
        <w:rPr>
          <w:rFonts w:asciiTheme="majorHAnsi" w:eastAsia="Arial MT" w:hAnsiTheme="majorHAnsi" w:cstheme="majorHAnsi"/>
          <w:position w:val="0"/>
          <w:sz w:val="24"/>
          <w:szCs w:val="24"/>
          <w:lang w:val="pt-PT" w:eastAsia="en-US"/>
        </w:rPr>
        <w:t>/2022.</w:t>
      </w:r>
    </w:p>
    <w:p w14:paraId="2A1F5088" w14:textId="2BFED3BC" w:rsidR="001D56EB" w:rsidRPr="00CA6A90" w:rsidRDefault="007A1087" w:rsidP="00CA6A90">
      <w:pPr>
        <w:spacing w:after="120" w:line="240" w:lineRule="auto"/>
        <w:ind w:left="0" w:hanging="2"/>
        <w:jc w:val="both"/>
        <w:rPr>
          <w:rFonts w:asciiTheme="majorHAnsi" w:eastAsia="Arial MT" w:hAnsiTheme="majorHAnsi" w:cstheme="majorHAnsi"/>
          <w:color w:val="000000" w:themeColor="text1"/>
          <w:position w:val="0"/>
          <w:sz w:val="24"/>
          <w:szCs w:val="24"/>
          <w:lang w:val="pt-PT" w:eastAsia="en-US"/>
        </w:rPr>
      </w:pPr>
      <w:r w:rsidRPr="00CA6A90">
        <w:rPr>
          <w:rFonts w:asciiTheme="majorHAnsi" w:eastAsia="Arial MT" w:hAnsiTheme="majorHAnsi" w:cstheme="majorHAnsi"/>
          <w:b/>
          <w:bCs/>
          <w:color w:val="000000" w:themeColor="text1"/>
          <w:position w:val="0"/>
          <w:sz w:val="24"/>
          <w:szCs w:val="24"/>
          <w:lang w:val="pt-PT" w:eastAsia="en-US"/>
        </w:rPr>
        <w:t>3.3.</w:t>
      </w:r>
      <w:r w:rsidRPr="00CA6A90">
        <w:rPr>
          <w:rFonts w:asciiTheme="majorHAnsi" w:eastAsia="Arial MT" w:hAnsiTheme="majorHAnsi" w:cstheme="majorHAnsi"/>
          <w:color w:val="000000" w:themeColor="text1"/>
          <w:position w:val="0"/>
          <w:sz w:val="24"/>
          <w:szCs w:val="24"/>
          <w:lang w:val="pt-PT" w:eastAsia="en-US"/>
        </w:rPr>
        <w:t xml:space="preserve"> </w:t>
      </w:r>
      <w:r w:rsidR="001D56EB" w:rsidRPr="00CA6A90">
        <w:rPr>
          <w:rFonts w:asciiTheme="majorHAnsi" w:eastAsia="Arial MT" w:hAnsiTheme="majorHAnsi" w:cstheme="majorHAnsi"/>
          <w:color w:val="000000" w:themeColor="text1"/>
          <w:position w:val="0"/>
          <w:sz w:val="24"/>
          <w:szCs w:val="24"/>
          <w:lang w:val="pt-PT" w:eastAsia="en-US"/>
        </w:rPr>
        <w:t>Em cada prestação, o preço unitário a ser pago será o constante da proposta apresentada no Pregão n°</w:t>
      </w:r>
      <w:r w:rsidRPr="00CA6A90">
        <w:rPr>
          <w:rFonts w:asciiTheme="majorHAnsi" w:eastAsia="Arial MT" w:hAnsiTheme="majorHAnsi" w:cstheme="majorHAnsi"/>
          <w:color w:val="000000" w:themeColor="text1"/>
          <w:position w:val="0"/>
          <w:sz w:val="24"/>
          <w:szCs w:val="24"/>
          <w:lang w:val="pt-PT" w:eastAsia="en-US"/>
        </w:rPr>
        <w:t>.</w:t>
      </w:r>
      <w:r w:rsidR="001D56EB" w:rsidRPr="00CA6A90">
        <w:rPr>
          <w:rFonts w:asciiTheme="majorHAnsi" w:eastAsia="Arial MT" w:hAnsiTheme="majorHAnsi" w:cstheme="majorHAnsi"/>
          <w:color w:val="000000" w:themeColor="text1"/>
          <w:position w:val="0"/>
          <w:sz w:val="24"/>
          <w:szCs w:val="24"/>
          <w:lang w:val="pt-PT" w:eastAsia="en-US"/>
        </w:rPr>
        <w:t xml:space="preserve"> </w:t>
      </w:r>
      <w:r w:rsidR="00F043F5">
        <w:rPr>
          <w:rFonts w:asciiTheme="majorHAnsi" w:eastAsia="Arial MT" w:hAnsiTheme="majorHAnsi" w:cstheme="majorHAnsi"/>
          <w:position w:val="0"/>
          <w:sz w:val="24"/>
          <w:szCs w:val="24"/>
          <w:lang w:val="pt-PT" w:eastAsia="en-US"/>
        </w:rPr>
        <w:t>003</w:t>
      </w:r>
      <w:r w:rsidR="00B94CB9" w:rsidRPr="00CA6A90">
        <w:rPr>
          <w:rFonts w:asciiTheme="majorHAnsi" w:eastAsia="Arial MT" w:hAnsiTheme="majorHAnsi" w:cstheme="majorHAnsi"/>
          <w:position w:val="0"/>
          <w:sz w:val="24"/>
          <w:szCs w:val="24"/>
          <w:lang w:val="pt-PT" w:eastAsia="en-US"/>
        </w:rPr>
        <w:t>/2022</w:t>
      </w:r>
      <w:r w:rsidR="001D56EB" w:rsidRPr="00CA6A90">
        <w:rPr>
          <w:rFonts w:asciiTheme="majorHAnsi" w:eastAsia="Arial MT" w:hAnsiTheme="majorHAnsi" w:cstheme="majorHAnsi"/>
          <w:color w:val="000000" w:themeColor="text1"/>
          <w:position w:val="0"/>
          <w:sz w:val="24"/>
          <w:szCs w:val="24"/>
          <w:lang w:val="pt-PT" w:eastAsia="en-US"/>
        </w:rPr>
        <w:t>, pela empresa detentora da presente Ata, a qual também a integra.</w:t>
      </w:r>
    </w:p>
    <w:p w14:paraId="0CECC01E" w14:textId="3DFC96E3" w:rsidR="001D56EB" w:rsidRPr="00CA6A90" w:rsidRDefault="007A1087" w:rsidP="00CA6A90">
      <w:pPr>
        <w:spacing w:after="120" w:line="240" w:lineRule="auto"/>
        <w:ind w:left="0" w:hanging="2"/>
        <w:jc w:val="both"/>
        <w:rPr>
          <w:rFonts w:asciiTheme="majorHAnsi" w:eastAsia="Arial MT" w:hAnsiTheme="majorHAnsi" w:cstheme="majorHAnsi"/>
          <w:color w:val="000000" w:themeColor="text1"/>
          <w:position w:val="0"/>
          <w:sz w:val="24"/>
          <w:szCs w:val="24"/>
          <w:lang w:val="pt-PT" w:eastAsia="en-US"/>
        </w:rPr>
      </w:pPr>
      <w:r w:rsidRPr="00CA6A90">
        <w:rPr>
          <w:rFonts w:asciiTheme="majorHAnsi" w:eastAsia="Arial MT" w:hAnsiTheme="majorHAnsi" w:cstheme="majorHAnsi"/>
          <w:b/>
          <w:bCs/>
          <w:color w:val="000000" w:themeColor="text1"/>
          <w:position w:val="0"/>
          <w:sz w:val="24"/>
          <w:szCs w:val="24"/>
          <w:lang w:val="pt-PT" w:eastAsia="en-US"/>
        </w:rPr>
        <w:t>3.4.</w:t>
      </w:r>
      <w:r w:rsidRPr="00CA6A90">
        <w:rPr>
          <w:rFonts w:asciiTheme="majorHAnsi" w:eastAsia="Arial MT" w:hAnsiTheme="majorHAnsi" w:cstheme="majorHAnsi"/>
          <w:color w:val="000000" w:themeColor="text1"/>
          <w:position w:val="0"/>
          <w:sz w:val="24"/>
          <w:szCs w:val="24"/>
          <w:lang w:val="pt-PT" w:eastAsia="en-US"/>
        </w:rPr>
        <w:t xml:space="preserve"> </w:t>
      </w:r>
      <w:r w:rsidR="001D56EB" w:rsidRPr="00CA6A90">
        <w:rPr>
          <w:rFonts w:asciiTheme="majorHAnsi" w:eastAsia="Arial MT" w:hAnsiTheme="majorHAnsi" w:cstheme="majorHAnsi"/>
          <w:color w:val="000000" w:themeColor="text1"/>
          <w:position w:val="0"/>
          <w:sz w:val="24"/>
          <w:szCs w:val="24"/>
          <w:lang w:val="pt-PT" w:eastAsia="en-US"/>
        </w:rPr>
        <w:t xml:space="preserve">O CISAB Zona da Mata poderá solicitar adesão de outros participantes a esta ata, ficando a cargo da(s) detentora(s) o aceite ou a recusa, conforme </w:t>
      </w:r>
      <w:r w:rsidRPr="00CA6A90">
        <w:rPr>
          <w:rFonts w:asciiTheme="majorHAnsi" w:eastAsia="Arial MT" w:hAnsiTheme="majorHAnsi" w:cstheme="majorHAnsi"/>
          <w:color w:val="000000" w:themeColor="text1"/>
          <w:position w:val="0"/>
          <w:sz w:val="24"/>
          <w:szCs w:val="24"/>
          <w:lang w:val="pt-PT" w:eastAsia="en-US"/>
        </w:rPr>
        <w:t xml:space="preserve">condições previstas no </w:t>
      </w:r>
      <w:r w:rsidR="001D56EB" w:rsidRPr="00CA6A90">
        <w:rPr>
          <w:rFonts w:asciiTheme="majorHAnsi" w:eastAsia="Arial MT" w:hAnsiTheme="majorHAnsi" w:cstheme="majorHAnsi"/>
          <w:color w:val="000000" w:themeColor="text1"/>
          <w:position w:val="0"/>
          <w:sz w:val="24"/>
          <w:szCs w:val="24"/>
          <w:lang w:val="pt-PT" w:eastAsia="en-US"/>
        </w:rPr>
        <w:t xml:space="preserve">item </w:t>
      </w:r>
      <w:r w:rsidR="001D56EB" w:rsidRPr="00CA6A90">
        <w:rPr>
          <w:rFonts w:asciiTheme="majorHAnsi" w:eastAsia="Arial MT" w:hAnsiTheme="majorHAnsi" w:cstheme="majorHAnsi"/>
          <w:position w:val="0"/>
          <w:sz w:val="24"/>
          <w:szCs w:val="24"/>
          <w:lang w:val="pt-PT" w:eastAsia="en-US"/>
        </w:rPr>
        <w:t xml:space="preserve">15 do edital </w:t>
      </w:r>
      <w:r w:rsidR="001D56EB" w:rsidRPr="00CA6A90">
        <w:rPr>
          <w:rFonts w:asciiTheme="majorHAnsi" w:eastAsia="Arial MT" w:hAnsiTheme="majorHAnsi" w:cstheme="majorHAnsi"/>
          <w:color w:val="000000" w:themeColor="text1"/>
          <w:position w:val="0"/>
          <w:sz w:val="24"/>
          <w:szCs w:val="24"/>
          <w:lang w:val="pt-PT" w:eastAsia="en-US"/>
        </w:rPr>
        <w:t xml:space="preserve">de Pregão nº </w:t>
      </w:r>
      <w:r w:rsidR="00F043F5">
        <w:rPr>
          <w:rFonts w:asciiTheme="majorHAnsi" w:eastAsia="Arial MT" w:hAnsiTheme="majorHAnsi" w:cstheme="majorHAnsi"/>
          <w:position w:val="0"/>
          <w:sz w:val="24"/>
          <w:szCs w:val="24"/>
          <w:lang w:val="pt-PT" w:eastAsia="en-US"/>
        </w:rPr>
        <w:t>003</w:t>
      </w:r>
      <w:r w:rsidR="00B94CB9" w:rsidRPr="00CA6A90">
        <w:rPr>
          <w:rFonts w:asciiTheme="majorHAnsi" w:eastAsia="Arial MT" w:hAnsiTheme="majorHAnsi" w:cstheme="majorHAnsi"/>
          <w:position w:val="0"/>
          <w:sz w:val="24"/>
          <w:szCs w:val="24"/>
          <w:lang w:val="pt-PT" w:eastAsia="en-US"/>
        </w:rPr>
        <w:t>/2022</w:t>
      </w:r>
      <w:r w:rsidRPr="00CA6A90">
        <w:rPr>
          <w:rFonts w:asciiTheme="majorHAnsi" w:eastAsia="Arial MT" w:hAnsiTheme="majorHAnsi" w:cstheme="majorHAnsi"/>
          <w:position w:val="0"/>
          <w:sz w:val="24"/>
          <w:szCs w:val="24"/>
          <w:lang w:val="pt-PT" w:eastAsia="en-US"/>
        </w:rPr>
        <w:t xml:space="preserve"> </w:t>
      </w:r>
      <w:r w:rsidRPr="00CA6A90">
        <w:rPr>
          <w:rFonts w:asciiTheme="majorHAnsi" w:eastAsia="Arial MT" w:hAnsiTheme="majorHAnsi" w:cstheme="majorHAnsi"/>
          <w:color w:val="000000" w:themeColor="text1"/>
          <w:position w:val="0"/>
          <w:sz w:val="24"/>
          <w:szCs w:val="24"/>
          <w:lang w:val="pt-PT" w:eastAsia="en-US"/>
        </w:rPr>
        <w:t>(da participação e adesão ao registro de preço)</w:t>
      </w:r>
      <w:r w:rsidR="001D56EB" w:rsidRPr="00CA6A90">
        <w:rPr>
          <w:rFonts w:asciiTheme="majorHAnsi" w:eastAsia="Arial MT" w:hAnsiTheme="majorHAnsi" w:cstheme="majorHAnsi"/>
          <w:color w:val="000000" w:themeColor="text1"/>
          <w:position w:val="0"/>
          <w:sz w:val="24"/>
          <w:szCs w:val="24"/>
          <w:lang w:val="pt-PT" w:eastAsia="en-US"/>
        </w:rPr>
        <w:t>.</w:t>
      </w:r>
    </w:p>
    <w:p w14:paraId="015A4CED" w14:textId="0045D97F" w:rsidR="00014837" w:rsidRPr="00CA6A90" w:rsidRDefault="00014837" w:rsidP="00CA6A90">
      <w:pPr>
        <w:spacing w:after="120" w:line="240" w:lineRule="auto"/>
        <w:ind w:left="0" w:hanging="2"/>
        <w:jc w:val="both"/>
        <w:rPr>
          <w:rFonts w:asciiTheme="majorHAnsi" w:eastAsia="Arial MT" w:hAnsiTheme="majorHAnsi" w:cstheme="majorHAnsi"/>
          <w:color w:val="000000" w:themeColor="text1"/>
          <w:position w:val="0"/>
          <w:sz w:val="24"/>
          <w:szCs w:val="24"/>
          <w:lang w:val="pt-PT" w:eastAsia="en-US"/>
        </w:rPr>
      </w:pPr>
    </w:p>
    <w:p w14:paraId="54CD2151" w14:textId="77777777" w:rsidR="005D0043" w:rsidRPr="00D7542E" w:rsidRDefault="00014837" w:rsidP="00CA6A90">
      <w:pPr>
        <w:pStyle w:val="Normal2"/>
        <w:spacing w:after="120"/>
        <w:ind w:hanging="2"/>
        <w:jc w:val="both"/>
        <w:rPr>
          <w:rFonts w:asciiTheme="majorHAnsi" w:eastAsia="Arial MT" w:hAnsiTheme="majorHAnsi" w:cstheme="majorHAnsi"/>
          <w:b/>
          <w:bCs/>
          <w:color w:val="000000" w:themeColor="text1"/>
          <w:lang w:val="pt-PT" w:eastAsia="en-US"/>
        </w:rPr>
      </w:pPr>
      <w:r w:rsidRPr="00D7542E">
        <w:rPr>
          <w:rFonts w:asciiTheme="majorHAnsi" w:eastAsia="Arial MT" w:hAnsiTheme="majorHAnsi" w:cstheme="majorHAnsi"/>
          <w:b/>
          <w:bCs/>
          <w:color w:val="000000" w:themeColor="text1"/>
          <w:lang w:val="pt-PT" w:eastAsia="en-US"/>
        </w:rPr>
        <w:t>CLÁUSULA QUARTA –</w:t>
      </w:r>
      <w:r w:rsidR="00741227" w:rsidRPr="00D7542E">
        <w:rPr>
          <w:rFonts w:asciiTheme="majorHAnsi" w:eastAsia="Arial MT" w:hAnsiTheme="majorHAnsi" w:cstheme="majorHAnsi"/>
          <w:b/>
          <w:bCs/>
          <w:color w:val="000000" w:themeColor="text1"/>
          <w:lang w:val="pt-PT" w:eastAsia="en-US"/>
        </w:rPr>
        <w:t xml:space="preserve"> </w:t>
      </w:r>
      <w:r w:rsidR="005D0043" w:rsidRPr="00D7542E">
        <w:rPr>
          <w:rFonts w:asciiTheme="majorHAnsi" w:eastAsia="Arial MT" w:hAnsiTheme="majorHAnsi" w:cstheme="majorHAnsi"/>
          <w:b/>
          <w:bCs/>
          <w:color w:val="000000" w:themeColor="text1"/>
          <w:lang w:val="pt-PT" w:eastAsia="en-US"/>
        </w:rPr>
        <w:t>DO FORNECIMENTO DOS BENS</w:t>
      </w:r>
    </w:p>
    <w:p w14:paraId="58FB3036" w14:textId="460906EF" w:rsidR="00FF1C32" w:rsidRDefault="005D0043" w:rsidP="001943E5">
      <w:pPr>
        <w:spacing w:after="120" w:line="240" w:lineRule="auto"/>
        <w:ind w:left="0" w:hanging="2"/>
        <w:jc w:val="both"/>
        <w:rPr>
          <w:rFonts w:asciiTheme="majorHAnsi" w:eastAsia="Arial MT" w:hAnsiTheme="majorHAnsi" w:cstheme="majorHAnsi"/>
          <w:color w:val="000000" w:themeColor="text1"/>
          <w:position w:val="0"/>
          <w:sz w:val="24"/>
          <w:szCs w:val="24"/>
          <w:lang w:val="pt-PT" w:eastAsia="en-US"/>
        </w:rPr>
      </w:pPr>
      <w:r w:rsidRPr="00CA6A90">
        <w:rPr>
          <w:rFonts w:asciiTheme="majorHAnsi" w:eastAsia="Arial MT" w:hAnsiTheme="majorHAnsi" w:cstheme="majorHAnsi"/>
          <w:b/>
          <w:color w:val="000000" w:themeColor="text1"/>
          <w:position w:val="0"/>
          <w:sz w:val="24"/>
          <w:szCs w:val="24"/>
          <w:lang w:val="pt-PT" w:eastAsia="en-US"/>
        </w:rPr>
        <w:t>4.1</w:t>
      </w:r>
      <w:r w:rsidR="009D178D" w:rsidRPr="00CA6A90">
        <w:rPr>
          <w:rFonts w:asciiTheme="majorHAnsi" w:eastAsia="Arial MT" w:hAnsiTheme="majorHAnsi" w:cstheme="majorHAnsi"/>
          <w:b/>
          <w:color w:val="000000" w:themeColor="text1"/>
          <w:position w:val="0"/>
          <w:sz w:val="24"/>
          <w:szCs w:val="24"/>
          <w:lang w:val="pt-PT" w:eastAsia="en-US"/>
        </w:rPr>
        <w:t>.</w:t>
      </w:r>
      <w:r w:rsidRPr="00CA6A90">
        <w:rPr>
          <w:rFonts w:asciiTheme="majorHAnsi" w:eastAsia="Arial MT" w:hAnsiTheme="majorHAnsi" w:cstheme="majorHAnsi"/>
          <w:color w:val="000000" w:themeColor="text1"/>
          <w:position w:val="0"/>
          <w:sz w:val="24"/>
          <w:szCs w:val="24"/>
          <w:lang w:val="pt-PT" w:eastAsia="en-US"/>
        </w:rPr>
        <w:t xml:space="preserve"> </w:t>
      </w:r>
      <w:r w:rsidR="00FF1C32" w:rsidRPr="00CA6A90">
        <w:rPr>
          <w:rFonts w:asciiTheme="majorHAnsi" w:eastAsia="Arial MT" w:hAnsiTheme="majorHAnsi" w:cstheme="majorHAnsi"/>
          <w:color w:val="000000" w:themeColor="text1"/>
          <w:position w:val="0"/>
          <w:sz w:val="24"/>
          <w:szCs w:val="24"/>
          <w:lang w:val="pt-PT" w:eastAsia="en-US"/>
        </w:rPr>
        <w:t xml:space="preserve">A entrega dos produtos solicitados, de acordo com as requisições, será no depósito de cada Autarquia consorciada, em local indicado pelas mesmas. </w:t>
      </w:r>
    </w:p>
    <w:p w14:paraId="557079D7" w14:textId="67413B37" w:rsidR="005D0043" w:rsidRDefault="00FF1C32" w:rsidP="001943E5">
      <w:pPr>
        <w:widowControl w:val="0"/>
        <w:suppressAutoHyphens w:val="0"/>
        <w:autoSpaceDE w:val="0"/>
        <w:autoSpaceDN w:val="0"/>
        <w:adjustRightInd w:val="0"/>
        <w:spacing w:after="120" w:line="240" w:lineRule="auto"/>
        <w:ind w:leftChars="0" w:firstLineChars="0" w:firstLine="0"/>
        <w:contextualSpacing/>
        <w:jc w:val="both"/>
        <w:rPr>
          <w:rFonts w:asciiTheme="majorHAnsi" w:eastAsia="Arial MT" w:hAnsiTheme="majorHAnsi" w:cstheme="majorHAnsi"/>
          <w:color w:val="000000" w:themeColor="text1"/>
          <w:position w:val="0"/>
          <w:sz w:val="24"/>
          <w:szCs w:val="24"/>
          <w:lang w:val="pt-PT" w:eastAsia="en-US"/>
        </w:rPr>
      </w:pPr>
      <w:r w:rsidRPr="00CA6A90">
        <w:rPr>
          <w:rFonts w:asciiTheme="majorHAnsi" w:eastAsia="Arial MT" w:hAnsiTheme="majorHAnsi" w:cstheme="majorHAnsi"/>
          <w:b/>
          <w:color w:val="000000" w:themeColor="text1"/>
          <w:position w:val="0"/>
          <w:sz w:val="24"/>
          <w:szCs w:val="24"/>
          <w:lang w:val="pt-PT" w:eastAsia="en-US"/>
        </w:rPr>
        <w:t>4.2.</w:t>
      </w:r>
      <w:r w:rsidRPr="00CA6A90">
        <w:rPr>
          <w:rFonts w:asciiTheme="majorHAnsi" w:eastAsia="Arial MT" w:hAnsiTheme="majorHAnsi" w:cstheme="majorHAnsi"/>
          <w:color w:val="000000" w:themeColor="text1"/>
          <w:position w:val="0"/>
          <w:sz w:val="24"/>
          <w:szCs w:val="24"/>
          <w:lang w:val="pt-PT" w:eastAsia="en-US"/>
        </w:rPr>
        <w:t xml:space="preserve"> O prazo para entrega deverá ser de no máximo 15 (quinze) dias após o recebimento da ordem de fornecimento</w:t>
      </w:r>
      <w:r w:rsidR="005D0043" w:rsidRPr="00CA6A90">
        <w:rPr>
          <w:rFonts w:asciiTheme="majorHAnsi" w:eastAsia="Arial MT" w:hAnsiTheme="majorHAnsi" w:cstheme="majorHAnsi"/>
          <w:color w:val="000000" w:themeColor="text1"/>
          <w:position w:val="0"/>
          <w:sz w:val="24"/>
          <w:szCs w:val="24"/>
          <w:lang w:val="pt-PT" w:eastAsia="en-US"/>
        </w:rPr>
        <w:t>.</w:t>
      </w:r>
    </w:p>
    <w:p w14:paraId="4C8990DC" w14:textId="77777777" w:rsidR="001943E5" w:rsidRPr="00CA6A90" w:rsidRDefault="001943E5" w:rsidP="001943E5">
      <w:pPr>
        <w:widowControl w:val="0"/>
        <w:suppressAutoHyphens w:val="0"/>
        <w:autoSpaceDE w:val="0"/>
        <w:autoSpaceDN w:val="0"/>
        <w:adjustRightInd w:val="0"/>
        <w:spacing w:after="120" w:line="240" w:lineRule="auto"/>
        <w:ind w:leftChars="0" w:firstLineChars="0" w:firstLine="0"/>
        <w:contextualSpacing/>
        <w:jc w:val="both"/>
        <w:rPr>
          <w:rFonts w:asciiTheme="majorHAnsi" w:eastAsia="Arial MT" w:hAnsiTheme="majorHAnsi" w:cstheme="majorHAnsi"/>
          <w:color w:val="000000" w:themeColor="text1"/>
          <w:position w:val="0"/>
          <w:sz w:val="24"/>
          <w:szCs w:val="24"/>
          <w:lang w:val="pt-PT" w:eastAsia="en-US"/>
        </w:rPr>
      </w:pPr>
    </w:p>
    <w:p w14:paraId="56FEFF9A" w14:textId="78CE498C" w:rsidR="005D0043" w:rsidRPr="00CA6A90" w:rsidRDefault="00FF1C32" w:rsidP="001943E5">
      <w:pPr>
        <w:spacing w:after="120" w:line="240" w:lineRule="auto"/>
        <w:ind w:left="0" w:hanging="2"/>
        <w:jc w:val="both"/>
        <w:rPr>
          <w:rFonts w:asciiTheme="majorHAnsi" w:eastAsia="Arial MT" w:hAnsiTheme="majorHAnsi" w:cstheme="majorHAnsi"/>
          <w:color w:val="000000" w:themeColor="text1"/>
          <w:position w:val="0"/>
          <w:sz w:val="24"/>
          <w:szCs w:val="24"/>
          <w:lang w:val="pt-PT" w:eastAsia="en-US"/>
        </w:rPr>
      </w:pPr>
      <w:r w:rsidRPr="00CA6A90">
        <w:rPr>
          <w:rFonts w:asciiTheme="majorHAnsi" w:eastAsia="Arial MT" w:hAnsiTheme="majorHAnsi" w:cstheme="majorHAnsi"/>
          <w:b/>
          <w:color w:val="000000" w:themeColor="text1"/>
          <w:position w:val="0"/>
          <w:sz w:val="24"/>
          <w:szCs w:val="24"/>
          <w:lang w:val="pt-PT" w:eastAsia="en-US"/>
        </w:rPr>
        <w:t>4.3.</w:t>
      </w:r>
      <w:r w:rsidR="00B94CB9" w:rsidRPr="00CA6A90">
        <w:rPr>
          <w:rFonts w:asciiTheme="majorHAnsi" w:eastAsia="Arial MT" w:hAnsiTheme="majorHAnsi" w:cstheme="majorHAnsi"/>
          <w:color w:val="000000" w:themeColor="text1"/>
          <w:position w:val="0"/>
          <w:sz w:val="24"/>
          <w:szCs w:val="24"/>
          <w:lang w:val="pt-PT" w:eastAsia="en-US"/>
        </w:rPr>
        <w:t xml:space="preserve"> </w:t>
      </w:r>
      <w:r w:rsidR="005D0043" w:rsidRPr="00CA6A90">
        <w:rPr>
          <w:rFonts w:asciiTheme="majorHAnsi" w:eastAsia="Arial MT" w:hAnsiTheme="majorHAnsi" w:cstheme="majorHAnsi"/>
          <w:color w:val="000000" w:themeColor="text1"/>
          <w:position w:val="0"/>
          <w:sz w:val="24"/>
          <w:szCs w:val="24"/>
          <w:lang w:val="pt-PT" w:eastAsia="en-US"/>
        </w:rPr>
        <w:t>O fornecimento dos bens deverá atender rigorosamente às especificações constantes d</w:t>
      </w:r>
      <w:r w:rsidR="00234212">
        <w:rPr>
          <w:rFonts w:asciiTheme="majorHAnsi" w:eastAsia="Arial MT" w:hAnsiTheme="majorHAnsi" w:cstheme="majorHAnsi"/>
          <w:color w:val="000000" w:themeColor="text1"/>
          <w:position w:val="0"/>
          <w:sz w:val="24"/>
          <w:szCs w:val="24"/>
          <w:lang w:val="pt-PT" w:eastAsia="en-US"/>
        </w:rPr>
        <w:t>o</w:t>
      </w:r>
      <w:r w:rsidR="005D0043" w:rsidRPr="00CA6A90">
        <w:rPr>
          <w:rFonts w:asciiTheme="majorHAnsi" w:eastAsia="Arial MT" w:hAnsiTheme="majorHAnsi" w:cstheme="majorHAnsi"/>
          <w:color w:val="000000" w:themeColor="text1"/>
          <w:position w:val="0"/>
          <w:sz w:val="24"/>
          <w:szCs w:val="24"/>
          <w:lang w:val="pt-PT" w:eastAsia="en-US"/>
        </w:rPr>
        <w:t xml:space="preserve"> Edital e seus Anexos e </w:t>
      </w:r>
      <w:r w:rsidR="00D7542E">
        <w:rPr>
          <w:rFonts w:asciiTheme="majorHAnsi" w:eastAsia="Arial MT" w:hAnsiTheme="majorHAnsi" w:cstheme="majorHAnsi"/>
          <w:color w:val="000000" w:themeColor="text1"/>
          <w:position w:val="0"/>
          <w:sz w:val="24"/>
          <w:szCs w:val="24"/>
          <w:lang w:val="pt-PT" w:eastAsia="en-US"/>
        </w:rPr>
        <w:t>Termo de Referência</w:t>
      </w:r>
      <w:r w:rsidR="005D0043" w:rsidRPr="00CA6A90">
        <w:rPr>
          <w:rFonts w:asciiTheme="majorHAnsi" w:eastAsia="Arial MT" w:hAnsiTheme="majorHAnsi" w:cstheme="majorHAnsi"/>
          <w:color w:val="000000" w:themeColor="text1"/>
          <w:position w:val="0"/>
          <w:sz w:val="24"/>
          <w:szCs w:val="24"/>
          <w:lang w:val="pt-PT" w:eastAsia="en-US"/>
        </w:rPr>
        <w:t>. O fornecimento fora das especificações indicadas implicará na recusa, por parte da Administração, que os colocará à disposição do fornecedor para substituição.</w:t>
      </w:r>
    </w:p>
    <w:p w14:paraId="7BA3AD9A" w14:textId="77777777" w:rsidR="00B94CB9" w:rsidRPr="00CA6A90" w:rsidRDefault="00B94CB9" w:rsidP="00CA6A90">
      <w:pPr>
        <w:spacing w:line="240" w:lineRule="auto"/>
        <w:ind w:left="0" w:hanging="2"/>
        <w:jc w:val="both"/>
        <w:rPr>
          <w:rFonts w:asciiTheme="majorHAnsi" w:eastAsia="Arial MT" w:hAnsiTheme="majorHAnsi" w:cstheme="majorHAnsi"/>
          <w:color w:val="000000" w:themeColor="text1"/>
          <w:position w:val="0"/>
          <w:sz w:val="24"/>
          <w:szCs w:val="24"/>
          <w:lang w:val="pt-PT" w:eastAsia="en-US"/>
        </w:rPr>
      </w:pPr>
    </w:p>
    <w:p w14:paraId="0FA09043" w14:textId="662766B2" w:rsidR="005D0043" w:rsidRPr="00CA6A90" w:rsidRDefault="00FF1C32" w:rsidP="001943E5">
      <w:pPr>
        <w:spacing w:after="120" w:line="240" w:lineRule="auto"/>
        <w:ind w:left="0" w:hanging="2"/>
        <w:jc w:val="both"/>
        <w:rPr>
          <w:rFonts w:asciiTheme="majorHAnsi" w:eastAsia="Arial MT" w:hAnsiTheme="majorHAnsi" w:cstheme="majorHAnsi"/>
          <w:color w:val="000000" w:themeColor="text1"/>
          <w:position w:val="0"/>
          <w:sz w:val="24"/>
          <w:szCs w:val="24"/>
          <w:lang w:val="pt-PT" w:eastAsia="en-US"/>
        </w:rPr>
      </w:pPr>
      <w:r w:rsidRPr="00CA6A90">
        <w:rPr>
          <w:rFonts w:asciiTheme="majorHAnsi" w:eastAsia="Arial MT" w:hAnsiTheme="majorHAnsi" w:cstheme="majorHAnsi"/>
          <w:b/>
          <w:color w:val="000000" w:themeColor="text1"/>
          <w:position w:val="0"/>
          <w:sz w:val="24"/>
          <w:szCs w:val="24"/>
          <w:lang w:val="pt-PT" w:eastAsia="en-US"/>
        </w:rPr>
        <w:lastRenderedPageBreak/>
        <w:t>4.4</w:t>
      </w:r>
      <w:r w:rsidR="00D7414F" w:rsidRPr="00CA6A90">
        <w:rPr>
          <w:rFonts w:asciiTheme="majorHAnsi" w:eastAsia="Arial MT" w:hAnsiTheme="majorHAnsi" w:cstheme="majorHAnsi"/>
          <w:b/>
          <w:color w:val="000000" w:themeColor="text1"/>
          <w:position w:val="0"/>
          <w:sz w:val="24"/>
          <w:szCs w:val="24"/>
          <w:lang w:val="pt-PT" w:eastAsia="en-US"/>
        </w:rPr>
        <w:t>.</w:t>
      </w:r>
      <w:r w:rsidR="005D0043" w:rsidRPr="00CA6A90">
        <w:rPr>
          <w:rFonts w:asciiTheme="majorHAnsi" w:eastAsia="Arial MT" w:hAnsiTheme="majorHAnsi" w:cstheme="majorHAnsi"/>
          <w:color w:val="000000" w:themeColor="text1"/>
          <w:position w:val="0"/>
          <w:sz w:val="24"/>
          <w:szCs w:val="24"/>
          <w:lang w:val="pt-PT" w:eastAsia="en-US"/>
        </w:rPr>
        <w:t xml:space="preserve"> A reparação ou substituição do fornecimento deverá ocorrer no prazo máximo de 5 (cinco) dias </w:t>
      </w:r>
      <w:r w:rsidR="0030719E" w:rsidRPr="00CA6A90">
        <w:rPr>
          <w:rFonts w:asciiTheme="majorHAnsi" w:eastAsia="Arial MT" w:hAnsiTheme="majorHAnsi" w:cstheme="majorHAnsi"/>
          <w:color w:val="000000" w:themeColor="text1"/>
          <w:position w:val="0"/>
          <w:sz w:val="24"/>
          <w:szCs w:val="24"/>
          <w:lang w:val="pt-PT" w:eastAsia="en-US"/>
        </w:rPr>
        <w:t xml:space="preserve">corridos </w:t>
      </w:r>
      <w:r w:rsidR="005D0043" w:rsidRPr="00CA6A90">
        <w:rPr>
          <w:rFonts w:asciiTheme="majorHAnsi" w:eastAsia="Arial MT" w:hAnsiTheme="majorHAnsi" w:cstheme="majorHAnsi"/>
          <w:color w:val="000000" w:themeColor="text1"/>
          <w:position w:val="0"/>
          <w:sz w:val="24"/>
          <w:szCs w:val="24"/>
          <w:lang w:val="pt-PT" w:eastAsia="en-US"/>
        </w:rPr>
        <w:t>às custas do fornecedor, a contar da notificação da Administração ao fornecedor sobre a recusa dos mesmos. Esgotado esse prazo, a empresa será considerada em atraso e sujeita às penalidades cabíveis.</w:t>
      </w:r>
    </w:p>
    <w:p w14:paraId="184B7375" w14:textId="6B740455" w:rsidR="00875B91" w:rsidRPr="00CA6A90" w:rsidRDefault="00FF1C32" w:rsidP="001943E5">
      <w:pPr>
        <w:spacing w:after="120" w:line="240" w:lineRule="auto"/>
        <w:ind w:left="0" w:hanging="2"/>
        <w:jc w:val="both"/>
        <w:rPr>
          <w:rFonts w:asciiTheme="majorHAnsi" w:eastAsia="Arial MT" w:hAnsiTheme="majorHAnsi" w:cstheme="majorHAnsi"/>
          <w:color w:val="000000" w:themeColor="text1"/>
          <w:position w:val="0"/>
          <w:sz w:val="24"/>
          <w:szCs w:val="24"/>
          <w:lang w:val="pt-PT" w:eastAsia="en-US"/>
        </w:rPr>
      </w:pPr>
      <w:r w:rsidRPr="00CA6A90">
        <w:rPr>
          <w:rFonts w:asciiTheme="majorHAnsi" w:eastAsia="Arial MT" w:hAnsiTheme="majorHAnsi" w:cstheme="majorHAnsi"/>
          <w:b/>
          <w:color w:val="000000" w:themeColor="text1"/>
          <w:position w:val="0"/>
          <w:sz w:val="24"/>
          <w:szCs w:val="24"/>
          <w:lang w:val="pt-PT" w:eastAsia="en-US"/>
        </w:rPr>
        <w:t>4.5</w:t>
      </w:r>
      <w:r w:rsidR="00D7414F" w:rsidRPr="00CA6A90">
        <w:rPr>
          <w:rFonts w:asciiTheme="majorHAnsi" w:eastAsia="Arial MT" w:hAnsiTheme="majorHAnsi" w:cstheme="majorHAnsi"/>
          <w:b/>
          <w:color w:val="000000" w:themeColor="text1"/>
          <w:position w:val="0"/>
          <w:sz w:val="24"/>
          <w:szCs w:val="24"/>
          <w:lang w:val="pt-PT" w:eastAsia="en-US"/>
        </w:rPr>
        <w:t>.</w:t>
      </w:r>
      <w:r w:rsidR="005D0043" w:rsidRPr="00CA6A90">
        <w:rPr>
          <w:rFonts w:asciiTheme="majorHAnsi" w:eastAsia="Arial MT" w:hAnsiTheme="majorHAnsi" w:cstheme="majorHAnsi"/>
          <w:color w:val="000000" w:themeColor="text1"/>
          <w:position w:val="0"/>
          <w:sz w:val="24"/>
          <w:szCs w:val="24"/>
          <w:lang w:val="pt-PT" w:eastAsia="en-US"/>
        </w:rPr>
        <w:t xml:space="preserve"> A entrega dos bens deverá ser realizada dentro do prazo estabelecido e será considerada como recusa formal a falta de entrega dos mesmos no prazo estabelecido, salvo motivo de força maior ou caso fortuito, devidamente comprovado pelo forneced</w:t>
      </w:r>
      <w:r w:rsidR="00110628" w:rsidRPr="00CA6A90">
        <w:rPr>
          <w:rFonts w:asciiTheme="majorHAnsi" w:eastAsia="Arial MT" w:hAnsiTheme="majorHAnsi" w:cstheme="majorHAnsi"/>
          <w:color w:val="000000" w:themeColor="text1"/>
          <w:position w:val="0"/>
          <w:sz w:val="24"/>
          <w:szCs w:val="24"/>
          <w:lang w:val="pt-PT" w:eastAsia="en-US"/>
        </w:rPr>
        <w:t>or e reconhecido pelos municípios consorciados</w:t>
      </w:r>
      <w:r w:rsidR="005D0043" w:rsidRPr="00CA6A90">
        <w:rPr>
          <w:rFonts w:asciiTheme="majorHAnsi" w:eastAsia="Arial MT" w:hAnsiTheme="majorHAnsi" w:cstheme="majorHAnsi"/>
          <w:color w:val="000000" w:themeColor="text1"/>
          <w:position w:val="0"/>
          <w:sz w:val="24"/>
          <w:szCs w:val="24"/>
          <w:lang w:val="pt-PT" w:eastAsia="en-US"/>
        </w:rPr>
        <w:t>.</w:t>
      </w:r>
    </w:p>
    <w:p w14:paraId="14D4BA75" w14:textId="55E2A925" w:rsidR="005D0043" w:rsidRPr="00CA6A90" w:rsidRDefault="009D178D" w:rsidP="001943E5">
      <w:pPr>
        <w:spacing w:after="120" w:line="240" w:lineRule="auto"/>
        <w:ind w:left="0" w:hanging="2"/>
        <w:jc w:val="both"/>
        <w:rPr>
          <w:rFonts w:asciiTheme="majorHAnsi" w:eastAsia="Arial MT" w:hAnsiTheme="majorHAnsi" w:cstheme="majorHAnsi"/>
          <w:color w:val="000000" w:themeColor="text1"/>
          <w:position w:val="0"/>
          <w:sz w:val="24"/>
          <w:szCs w:val="24"/>
          <w:lang w:val="pt-PT" w:eastAsia="en-US"/>
        </w:rPr>
      </w:pPr>
      <w:r w:rsidRPr="00CA6A90">
        <w:rPr>
          <w:rFonts w:asciiTheme="majorHAnsi" w:eastAsia="Arial MT" w:hAnsiTheme="majorHAnsi" w:cstheme="majorHAnsi"/>
          <w:b/>
          <w:color w:val="000000" w:themeColor="text1"/>
          <w:position w:val="0"/>
          <w:sz w:val="24"/>
          <w:szCs w:val="24"/>
          <w:lang w:val="pt-PT" w:eastAsia="en-US"/>
        </w:rPr>
        <w:t>4.6</w:t>
      </w:r>
      <w:r w:rsidR="00D7414F" w:rsidRPr="00CA6A90">
        <w:rPr>
          <w:rFonts w:asciiTheme="majorHAnsi" w:eastAsia="Arial MT" w:hAnsiTheme="majorHAnsi" w:cstheme="majorHAnsi"/>
          <w:b/>
          <w:color w:val="000000" w:themeColor="text1"/>
          <w:position w:val="0"/>
          <w:sz w:val="24"/>
          <w:szCs w:val="24"/>
          <w:lang w:val="pt-PT" w:eastAsia="en-US"/>
        </w:rPr>
        <w:t>.</w:t>
      </w:r>
      <w:r w:rsidR="005D0043" w:rsidRPr="00CA6A90">
        <w:rPr>
          <w:rFonts w:asciiTheme="majorHAnsi" w:eastAsia="Arial MT" w:hAnsiTheme="majorHAnsi" w:cstheme="majorHAnsi"/>
          <w:color w:val="000000" w:themeColor="text1"/>
          <w:position w:val="0"/>
          <w:sz w:val="24"/>
          <w:szCs w:val="24"/>
          <w:lang w:val="pt-PT" w:eastAsia="en-US"/>
        </w:rPr>
        <w:t xml:space="preserve"> O recebimento do bem licitado dar-se-á por intermédio de representante designado pelo </w:t>
      </w:r>
      <w:r w:rsidR="00FF1C32" w:rsidRPr="00CA6A90">
        <w:rPr>
          <w:rFonts w:asciiTheme="majorHAnsi" w:eastAsia="Arial MT" w:hAnsiTheme="majorHAnsi" w:cstheme="majorHAnsi"/>
          <w:color w:val="000000" w:themeColor="text1"/>
          <w:position w:val="0"/>
          <w:sz w:val="24"/>
          <w:szCs w:val="24"/>
          <w:lang w:val="pt-PT" w:eastAsia="en-US"/>
        </w:rPr>
        <w:t>município consorciado</w:t>
      </w:r>
      <w:r w:rsidR="005D0043" w:rsidRPr="00CA6A90">
        <w:rPr>
          <w:rFonts w:asciiTheme="majorHAnsi" w:eastAsia="Arial MT" w:hAnsiTheme="majorHAnsi" w:cstheme="majorHAnsi"/>
          <w:color w:val="000000" w:themeColor="text1"/>
          <w:position w:val="0"/>
          <w:sz w:val="24"/>
          <w:szCs w:val="24"/>
          <w:lang w:val="pt-PT" w:eastAsia="en-US"/>
        </w:rPr>
        <w:t xml:space="preserve"> e será:</w:t>
      </w:r>
    </w:p>
    <w:p w14:paraId="4001E61B" w14:textId="34D8C509" w:rsidR="005D0043" w:rsidRPr="00CA6A90" w:rsidRDefault="005D0043" w:rsidP="001943E5">
      <w:pPr>
        <w:pStyle w:val="PargrafodaLista"/>
        <w:numPr>
          <w:ilvl w:val="0"/>
          <w:numId w:val="26"/>
        </w:numPr>
        <w:spacing w:after="120" w:line="240" w:lineRule="auto"/>
        <w:ind w:leftChars="0" w:firstLineChars="0"/>
        <w:jc w:val="both"/>
        <w:rPr>
          <w:rFonts w:asciiTheme="majorHAnsi" w:eastAsia="Arial MT" w:hAnsiTheme="majorHAnsi" w:cstheme="majorHAnsi"/>
          <w:color w:val="000000" w:themeColor="text1"/>
          <w:position w:val="0"/>
          <w:sz w:val="24"/>
          <w:szCs w:val="24"/>
          <w:lang w:val="pt-PT" w:eastAsia="en-US"/>
        </w:rPr>
      </w:pPr>
      <w:r w:rsidRPr="00CA6A90">
        <w:rPr>
          <w:rFonts w:asciiTheme="majorHAnsi" w:eastAsia="Arial MT" w:hAnsiTheme="majorHAnsi" w:cstheme="majorHAnsi"/>
          <w:color w:val="000000" w:themeColor="text1"/>
          <w:position w:val="0"/>
          <w:sz w:val="24"/>
          <w:szCs w:val="24"/>
          <w:lang w:val="pt-PT" w:eastAsia="en-US"/>
        </w:rPr>
        <w:t>Provisório: na entrega, para efeito de posterior verificação da conformidade do mesmo, com as especificações solicitadas.</w:t>
      </w:r>
    </w:p>
    <w:p w14:paraId="23E57E37" w14:textId="15BB660B" w:rsidR="005D0043" w:rsidRPr="00CA6A90" w:rsidRDefault="005D0043" w:rsidP="00CA6A90">
      <w:pPr>
        <w:pStyle w:val="PargrafodaLista"/>
        <w:numPr>
          <w:ilvl w:val="0"/>
          <w:numId w:val="26"/>
        </w:numPr>
        <w:spacing w:line="240" w:lineRule="auto"/>
        <w:ind w:leftChars="0" w:firstLineChars="0"/>
        <w:jc w:val="both"/>
        <w:rPr>
          <w:rFonts w:asciiTheme="majorHAnsi" w:eastAsia="Arial MT" w:hAnsiTheme="majorHAnsi" w:cstheme="majorHAnsi"/>
          <w:color w:val="000000" w:themeColor="text1"/>
          <w:position w:val="0"/>
          <w:sz w:val="24"/>
          <w:szCs w:val="24"/>
          <w:lang w:val="pt-PT" w:eastAsia="en-US"/>
        </w:rPr>
      </w:pPr>
      <w:r w:rsidRPr="00CA6A90">
        <w:rPr>
          <w:rFonts w:asciiTheme="majorHAnsi" w:eastAsia="Arial MT" w:hAnsiTheme="majorHAnsi" w:cstheme="majorHAnsi"/>
          <w:color w:val="000000" w:themeColor="text1"/>
          <w:position w:val="0"/>
          <w:sz w:val="24"/>
          <w:szCs w:val="24"/>
          <w:lang w:val="pt-PT" w:eastAsia="en-US"/>
        </w:rPr>
        <w:t>Definitivo: após a conclusão da conferência e análise necessárias e sua consequente aceitação definitiva, qu</w:t>
      </w:r>
      <w:r w:rsidR="00FF1C32" w:rsidRPr="00CA6A90">
        <w:rPr>
          <w:rFonts w:asciiTheme="majorHAnsi" w:eastAsia="Arial MT" w:hAnsiTheme="majorHAnsi" w:cstheme="majorHAnsi"/>
          <w:color w:val="000000" w:themeColor="text1"/>
          <w:position w:val="0"/>
          <w:sz w:val="24"/>
          <w:szCs w:val="24"/>
          <w:lang w:val="pt-PT" w:eastAsia="en-US"/>
        </w:rPr>
        <w:t>e ocorrerá no prazo máximo de 15</w:t>
      </w:r>
      <w:r w:rsidRPr="00CA6A90">
        <w:rPr>
          <w:rFonts w:asciiTheme="majorHAnsi" w:eastAsia="Arial MT" w:hAnsiTheme="majorHAnsi" w:cstheme="majorHAnsi"/>
          <w:color w:val="000000" w:themeColor="text1"/>
          <w:position w:val="0"/>
          <w:sz w:val="24"/>
          <w:szCs w:val="24"/>
          <w:lang w:val="pt-PT" w:eastAsia="en-US"/>
        </w:rPr>
        <w:t xml:space="preserve"> (quinze) dias.</w:t>
      </w:r>
    </w:p>
    <w:p w14:paraId="0C26E44D" w14:textId="77777777" w:rsidR="00D7414F" w:rsidRPr="00CA6A90" w:rsidRDefault="00D7414F" w:rsidP="00CA6A90">
      <w:pPr>
        <w:spacing w:after="120" w:line="240" w:lineRule="auto"/>
        <w:ind w:left="0" w:hanging="2"/>
        <w:jc w:val="both"/>
        <w:rPr>
          <w:rFonts w:asciiTheme="majorHAnsi" w:eastAsia="Arial MT" w:hAnsiTheme="majorHAnsi" w:cstheme="majorHAnsi"/>
          <w:b/>
          <w:bCs/>
          <w:color w:val="000000" w:themeColor="text1"/>
          <w:position w:val="0"/>
          <w:sz w:val="24"/>
          <w:szCs w:val="24"/>
          <w:lang w:val="pt-PT" w:eastAsia="en-US"/>
        </w:rPr>
      </w:pPr>
    </w:p>
    <w:p w14:paraId="6FDD4F3F" w14:textId="68547C06" w:rsidR="00014837" w:rsidRPr="00CA6A90" w:rsidRDefault="00014837" w:rsidP="00CA6A90">
      <w:pPr>
        <w:spacing w:after="120" w:line="240" w:lineRule="auto"/>
        <w:ind w:left="0" w:hanging="2"/>
        <w:jc w:val="both"/>
        <w:rPr>
          <w:rFonts w:asciiTheme="majorHAnsi" w:eastAsia="Arial MT" w:hAnsiTheme="majorHAnsi" w:cstheme="majorHAnsi"/>
          <w:b/>
          <w:bCs/>
          <w:color w:val="000000" w:themeColor="text1"/>
          <w:position w:val="0"/>
          <w:sz w:val="24"/>
          <w:szCs w:val="24"/>
          <w:lang w:val="pt-PT" w:eastAsia="en-US"/>
        </w:rPr>
      </w:pPr>
      <w:r w:rsidRPr="00CA6A90">
        <w:rPr>
          <w:rFonts w:asciiTheme="majorHAnsi" w:eastAsia="Arial MT" w:hAnsiTheme="majorHAnsi" w:cstheme="majorHAnsi"/>
          <w:b/>
          <w:bCs/>
          <w:color w:val="000000" w:themeColor="text1"/>
          <w:position w:val="0"/>
          <w:sz w:val="24"/>
          <w:szCs w:val="24"/>
          <w:lang w:val="pt-PT" w:eastAsia="en-US"/>
        </w:rPr>
        <w:t>CLÁUSULA QUINTA – DO PAGAMENTO</w:t>
      </w:r>
    </w:p>
    <w:p w14:paraId="76789C69" w14:textId="28F15AE9" w:rsidR="005206BB" w:rsidRPr="00CA6A90" w:rsidRDefault="005206BB" w:rsidP="00CA6A90">
      <w:pPr>
        <w:pStyle w:val="NormalWeb"/>
        <w:spacing w:before="0"/>
        <w:ind w:hanging="2"/>
        <w:rPr>
          <w:rFonts w:asciiTheme="majorHAnsi" w:hAnsiTheme="majorHAnsi" w:cstheme="majorHAnsi"/>
          <w:color w:val="FF0000"/>
        </w:rPr>
      </w:pPr>
      <w:r w:rsidRPr="00CA6A90">
        <w:rPr>
          <w:rFonts w:asciiTheme="majorHAnsi" w:hAnsiTheme="majorHAnsi" w:cstheme="majorHAnsi"/>
          <w:b/>
          <w:bCs/>
        </w:rPr>
        <w:t>5.1.</w:t>
      </w:r>
      <w:r w:rsidRPr="00CA6A90">
        <w:rPr>
          <w:rFonts w:asciiTheme="majorHAnsi" w:hAnsiTheme="majorHAnsi" w:cstheme="majorHAnsi"/>
        </w:rPr>
        <w:t xml:space="preserve"> </w:t>
      </w:r>
      <w:bookmarkStart w:id="0" w:name="_Hlk92890811"/>
      <w:r w:rsidR="001D134E" w:rsidRPr="00CA6A90">
        <w:rPr>
          <w:rFonts w:asciiTheme="majorHAnsi" w:hAnsiTheme="majorHAnsi" w:cstheme="majorHAnsi"/>
        </w:rPr>
        <w:t xml:space="preserve">Os pagamentos serão feitos por meio de transferência, depósito bancário ou em cheque nominal </w:t>
      </w:r>
      <w:r w:rsidR="00FF1C32" w:rsidRPr="00CA6A90">
        <w:rPr>
          <w:rFonts w:asciiTheme="majorHAnsi" w:hAnsiTheme="majorHAnsi" w:cstheme="majorHAnsi"/>
        </w:rPr>
        <w:t>à Contratada, no prazo de até 15</w:t>
      </w:r>
      <w:r w:rsidR="001D134E" w:rsidRPr="00CA6A90">
        <w:rPr>
          <w:rFonts w:asciiTheme="majorHAnsi" w:hAnsiTheme="majorHAnsi" w:cstheme="majorHAnsi"/>
        </w:rPr>
        <w:t xml:space="preserve"> (</w:t>
      </w:r>
      <w:r w:rsidR="00FF1C32" w:rsidRPr="00CA6A90">
        <w:rPr>
          <w:rFonts w:asciiTheme="majorHAnsi" w:hAnsiTheme="majorHAnsi" w:cstheme="majorHAnsi"/>
        </w:rPr>
        <w:t>quinze</w:t>
      </w:r>
      <w:r w:rsidR="001D134E" w:rsidRPr="00CA6A90">
        <w:rPr>
          <w:rFonts w:asciiTheme="majorHAnsi" w:hAnsiTheme="majorHAnsi" w:cstheme="majorHAnsi"/>
        </w:rPr>
        <w:t>) dias, contados a partir do recebimento da Nota Fiscal ou Fatura, demonstrando a quantidade total dos bens/serviços fornecidos até aquela data, com os respectivos preços unitário e total. A liberação do pagamento, contudo, ficará sujeita ao aceite do objeto pelo Departamento responsável da autarquia.</w:t>
      </w:r>
    </w:p>
    <w:p w14:paraId="285D1D9A" w14:textId="22AA5913" w:rsidR="005206BB" w:rsidRPr="00CA6A90" w:rsidRDefault="005206BB" w:rsidP="00CA6A90">
      <w:pPr>
        <w:pStyle w:val="NormalWeb"/>
        <w:spacing w:before="0"/>
        <w:ind w:hanging="2"/>
        <w:rPr>
          <w:rFonts w:asciiTheme="majorHAnsi" w:hAnsiTheme="majorHAnsi" w:cstheme="majorHAnsi"/>
        </w:rPr>
      </w:pPr>
      <w:r w:rsidRPr="00CA6A90">
        <w:rPr>
          <w:rFonts w:asciiTheme="majorHAnsi" w:hAnsiTheme="majorHAnsi" w:cstheme="majorHAnsi"/>
          <w:b/>
          <w:bCs/>
        </w:rPr>
        <w:t>5.2.</w:t>
      </w:r>
      <w:r w:rsidR="00696C6A" w:rsidRPr="00CA6A90">
        <w:rPr>
          <w:rFonts w:asciiTheme="majorHAnsi" w:hAnsiTheme="majorHAnsi" w:cstheme="majorHAnsi"/>
          <w:b/>
          <w:bCs/>
        </w:rPr>
        <w:t xml:space="preserve"> </w:t>
      </w:r>
      <w:r w:rsidRPr="00CA6A90">
        <w:rPr>
          <w:rFonts w:asciiTheme="majorHAnsi" w:hAnsiTheme="majorHAnsi" w:cstheme="majorHAnsi"/>
        </w:rPr>
        <w:t>A nota fiscal correspondente deverá ser entregue pela licitante vencedora, diretamente ao representante da C</w:t>
      </w:r>
      <w:r w:rsidR="00BD352E" w:rsidRPr="00CA6A90">
        <w:rPr>
          <w:rFonts w:asciiTheme="majorHAnsi" w:hAnsiTheme="majorHAnsi" w:cstheme="majorHAnsi"/>
        </w:rPr>
        <w:t>ontratante</w:t>
      </w:r>
      <w:r w:rsidRPr="00CA6A90">
        <w:rPr>
          <w:rFonts w:asciiTheme="majorHAnsi" w:hAnsiTheme="majorHAnsi" w:cstheme="majorHAnsi"/>
        </w:rPr>
        <w:t>, que somente atestará a entrega das mercadorias/serviços e liberará a referida nota fiscal para pagamento, quando cumpridas, pela C</w:t>
      </w:r>
      <w:r w:rsidR="00BD352E" w:rsidRPr="00CA6A90">
        <w:rPr>
          <w:rFonts w:asciiTheme="majorHAnsi" w:hAnsiTheme="majorHAnsi" w:cstheme="majorHAnsi"/>
        </w:rPr>
        <w:t>ontratada</w:t>
      </w:r>
      <w:r w:rsidRPr="00CA6A90">
        <w:rPr>
          <w:rFonts w:asciiTheme="majorHAnsi" w:hAnsiTheme="majorHAnsi" w:cstheme="majorHAnsi"/>
        </w:rPr>
        <w:t>, todas as condições pactuadas.</w:t>
      </w:r>
    </w:p>
    <w:p w14:paraId="1745761D" w14:textId="25A4225F" w:rsidR="005206BB" w:rsidRPr="00CA6A90" w:rsidRDefault="005206BB" w:rsidP="00CA6A90">
      <w:pPr>
        <w:pStyle w:val="NormalWeb"/>
        <w:spacing w:before="0"/>
        <w:ind w:hanging="2"/>
        <w:rPr>
          <w:rFonts w:asciiTheme="majorHAnsi" w:hAnsiTheme="majorHAnsi" w:cstheme="majorHAnsi"/>
        </w:rPr>
      </w:pPr>
      <w:r w:rsidRPr="00CA6A90">
        <w:rPr>
          <w:rFonts w:asciiTheme="majorHAnsi" w:hAnsiTheme="majorHAnsi" w:cstheme="majorHAnsi"/>
          <w:b/>
          <w:bCs/>
        </w:rPr>
        <w:t>5.</w:t>
      </w:r>
      <w:r w:rsidR="00A11636" w:rsidRPr="00CA6A90">
        <w:rPr>
          <w:rFonts w:asciiTheme="majorHAnsi" w:hAnsiTheme="majorHAnsi" w:cstheme="majorHAnsi"/>
          <w:b/>
          <w:bCs/>
        </w:rPr>
        <w:t>3</w:t>
      </w:r>
      <w:r w:rsidRPr="00CA6A90">
        <w:rPr>
          <w:rFonts w:asciiTheme="majorHAnsi" w:hAnsiTheme="majorHAnsi" w:cstheme="majorHAnsi"/>
          <w:b/>
          <w:bCs/>
        </w:rPr>
        <w:t>.</w:t>
      </w:r>
      <w:r w:rsidRPr="00CA6A90">
        <w:rPr>
          <w:rFonts w:asciiTheme="majorHAnsi" w:hAnsiTheme="majorHAnsi" w:cstheme="majorHAnsi"/>
        </w:rPr>
        <w:t xml:space="preserve"> Havendo erro na nota fiscal ou circunstância que impeça a liquidação da despesa, aquela será devolvida à C</w:t>
      </w:r>
      <w:r w:rsidR="00BD352E" w:rsidRPr="00CA6A90">
        <w:rPr>
          <w:rFonts w:asciiTheme="majorHAnsi" w:hAnsiTheme="majorHAnsi" w:cstheme="majorHAnsi"/>
        </w:rPr>
        <w:t>ontratada</w:t>
      </w:r>
      <w:r w:rsidRPr="00CA6A90">
        <w:rPr>
          <w:rFonts w:asciiTheme="majorHAnsi" w:hAnsiTheme="majorHAnsi" w:cstheme="majorHAnsi"/>
        </w:rPr>
        <w:t xml:space="preserve"> pelo representante da C</w:t>
      </w:r>
      <w:r w:rsidR="00BD352E" w:rsidRPr="00CA6A90">
        <w:rPr>
          <w:rFonts w:asciiTheme="majorHAnsi" w:hAnsiTheme="majorHAnsi" w:cstheme="majorHAnsi"/>
        </w:rPr>
        <w:t>ontratante</w:t>
      </w:r>
      <w:r w:rsidRPr="00CA6A90">
        <w:rPr>
          <w:rFonts w:asciiTheme="majorHAnsi" w:hAnsiTheme="majorHAnsi" w:cstheme="majorHAnsi"/>
        </w:rPr>
        <w:t xml:space="preserve"> e o pagamento ficará pendente até que aquela providencie as medidas saneadoras. Nesta hipótese, o prazo para pagamento iniciar-se-á após a regularização da situação ou reapresentação do documento fiscal, não acarretando qualquer ônus para a C</w:t>
      </w:r>
      <w:r w:rsidR="00BD352E" w:rsidRPr="00CA6A90">
        <w:rPr>
          <w:rFonts w:asciiTheme="majorHAnsi" w:hAnsiTheme="majorHAnsi" w:cstheme="majorHAnsi"/>
        </w:rPr>
        <w:t>ontratante</w:t>
      </w:r>
      <w:r w:rsidRPr="00CA6A90">
        <w:rPr>
          <w:rFonts w:asciiTheme="majorHAnsi" w:hAnsiTheme="majorHAnsi" w:cstheme="majorHAnsi"/>
        </w:rPr>
        <w:t xml:space="preserve">. </w:t>
      </w:r>
    </w:p>
    <w:p w14:paraId="5ED0EFDB" w14:textId="0F651E71" w:rsidR="005206BB" w:rsidRPr="00CA6A90" w:rsidRDefault="005206BB" w:rsidP="00CA6A90">
      <w:pPr>
        <w:pStyle w:val="NormalWeb"/>
        <w:spacing w:before="0"/>
        <w:ind w:hanging="2"/>
        <w:rPr>
          <w:rFonts w:asciiTheme="majorHAnsi" w:hAnsiTheme="majorHAnsi" w:cstheme="majorHAnsi"/>
        </w:rPr>
      </w:pPr>
      <w:r w:rsidRPr="00CA6A90">
        <w:rPr>
          <w:rFonts w:asciiTheme="majorHAnsi" w:hAnsiTheme="majorHAnsi" w:cstheme="majorHAnsi"/>
          <w:b/>
          <w:bCs/>
        </w:rPr>
        <w:t>5.</w:t>
      </w:r>
      <w:r w:rsidR="00A11636" w:rsidRPr="00CA6A90">
        <w:rPr>
          <w:rFonts w:asciiTheme="majorHAnsi" w:hAnsiTheme="majorHAnsi" w:cstheme="majorHAnsi"/>
          <w:b/>
          <w:bCs/>
        </w:rPr>
        <w:t>4</w:t>
      </w:r>
      <w:r w:rsidRPr="00CA6A90">
        <w:rPr>
          <w:rFonts w:asciiTheme="majorHAnsi" w:hAnsiTheme="majorHAnsi" w:cstheme="majorHAnsi"/>
        </w:rPr>
        <w:t>. Os pagamentos decorrentes de despesas cujos valores não ultrapassem o limite de que trata o inciso II do art. 24 da Lei 8.666, de 1993, deverão ser efetuados no prazo de até 5 (cinco) dias úteis, contados da data da apresentação da Nota Fiscal, nos termos do art. 5º, § 3º, da Lei nº 8.666, de 1993.</w:t>
      </w:r>
    </w:p>
    <w:p w14:paraId="108E7CAD" w14:textId="7E190B12" w:rsidR="005206BB" w:rsidRPr="00CA6A90" w:rsidRDefault="005206BB" w:rsidP="00CA6A90">
      <w:pPr>
        <w:pStyle w:val="NormalWeb"/>
        <w:spacing w:before="0"/>
        <w:ind w:hanging="2"/>
        <w:rPr>
          <w:rFonts w:asciiTheme="majorHAnsi" w:hAnsiTheme="majorHAnsi" w:cstheme="majorHAnsi"/>
        </w:rPr>
      </w:pPr>
      <w:r w:rsidRPr="00CA6A90">
        <w:rPr>
          <w:rFonts w:asciiTheme="majorHAnsi" w:hAnsiTheme="majorHAnsi" w:cstheme="majorHAnsi"/>
          <w:b/>
          <w:bCs/>
        </w:rPr>
        <w:t>5.</w:t>
      </w:r>
      <w:r w:rsidR="00A11636" w:rsidRPr="00CA6A90">
        <w:rPr>
          <w:rFonts w:asciiTheme="majorHAnsi" w:hAnsiTheme="majorHAnsi" w:cstheme="majorHAnsi"/>
          <w:b/>
          <w:bCs/>
        </w:rPr>
        <w:t>5</w:t>
      </w:r>
      <w:r w:rsidRPr="00CA6A90">
        <w:rPr>
          <w:rFonts w:asciiTheme="majorHAnsi" w:hAnsiTheme="majorHAnsi" w:cstheme="majorHAnsi"/>
          <w:b/>
          <w:bCs/>
        </w:rPr>
        <w:t>.</w:t>
      </w:r>
      <w:r w:rsidRPr="00CA6A90">
        <w:rPr>
          <w:rFonts w:asciiTheme="majorHAnsi" w:hAnsiTheme="majorHAnsi" w:cstheme="majorHAnsi"/>
        </w:rPr>
        <w:t xml:space="preserve"> Considera-se ocorrido o recebimento da nota fiscal ou fatura no momento em que o órgão contratante atestar a execução do objeto do contrato.</w:t>
      </w:r>
    </w:p>
    <w:p w14:paraId="4551C3B3" w14:textId="749C3F9A" w:rsidR="005206BB" w:rsidRPr="00CA6A90" w:rsidRDefault="005206BB" w:rsidP="00CA6A90">
      <w:pPr>
        <w:pStyle w:val="NormalWeb"/>
        <w:spacing w:before="0"/>
        <w:ind w:hanging="2"/>
        <w:rPr>
          <w:rFonts w:asciiTheme="majorHAnsi" w:hAnsiTheme="majorHAnsi" w:cstheme="majorHAnsi"/>
        </w:rPr>
      </w:pPr>
      <w:r w:rsidRPr="00CA6A90">
        <w:rPr>
          <w:rFonts w:asciiTheme="majorHAnsi" w:hAnsiTheme="majorHAnsi" w:cstheme="majorHAnsi"/>
          <w:b/>
          <w:bCs/>
        </w:rPr>
        <w:t>5.</w:t>
      </w:r>
      <w:r w:rsidR="00A11636" w:rsidRPr="00CA6A90">
        <w:rPr>
          <w:rFonts w:asciiTheme="majorHAnsi" w:hAnsiTheme="majorHAnsi" w:cstheme="majorHAnsi"/>
          <w:b/>
          <w:bCs/>
        </w:rPr>
        <w:t>6</w:t>
      </w:r>
      <w:r w:rsidRPr="00CA6A90">
        <w:rPr>
          <w:rFonts w:asciiTheme="majorHAnsi" w:hAnsiTheme="majorHAnsi" w:cstheme="majorHAnsi"/>
          <w:b/>
          <w:bCs/>
        </w:rPr>
        <w:t>.</w:t>
      </w:r>
      <w:r w:rsidR="00BD352E" w:rsidRPr="00CA6A90">
        <w:rPr>
          <w:rFonts w:asciiTheme="majorHAnsi" w:hAnsiTheme="majorHAnsi" w:cstheme="majorHAnsi"/>
        </w:rPr>
        <w:t xml:space="preserve"> </w:t>
      </w:r>
      <w:r w:rsidRPr="00CA6A90">
        <w:rPr>
          <w:rFonts w:asciiTheme="majorHAnsi" w:hAnsiTheme="majorHAnsi" w:cstheme="majorHAnsi"/>
        </w:rPr>
        <w:t xml:space="preserve">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29 da Lei nº 8.666, de 1993. </w:t>
      </w:r>
    </w:p>
    <w:p w14:paraId="6CCD9579" w14:textId="380F0FE6" w:rsidR="005206BB" w:rsidRPr="00CA6A90" w:rsidRDefault="005206BB" w:rsidP="00CA6A90">
      <w:pPr>
        <w:pStyle w:val="NormalWeb"/>
        <w:spacing w:before="0"/>
        <w:ind w:left="426" w:hanging="2"/>
        <w:rPr>
          <w:rFonts w:asciiTheme="majorHAnsi" w:hAnsiTheme="majorHAnsi" w:cstheme="majorHAnsi"/>
        </w:rPr>
      </w:pPr>
      <w:r w:rsidRPr="00CA6A90">
        <w:rPr>
          <w:rFonts w:asciiTheme="majorHAnsi" w:hAnsiTheme="majorHAnsi" w:cstheme="majorHAnsi"/>
          <w:b/>
          <w:bCs/>
        </w:rPr>
        <w:t>5.</w:t>
      </w:r>
      <w:r w:rsidR="00A11636" w:rsidRPr="00CA6A90">
        <w:rPr>
          <w:rFonts w:asciiTheme="majorHAnsi" w:hAnsiTheme="majorHAnsi" w:cstheme="majorHAnsi"/>
          <w:b/>
          <w:bCs/>
        </w:rPr>
        <w:t>6</w:t>
      </w:r>
      <w:r w:rsidRPr="00CA6A90">
        <w:rPr>
          <w:rFonts w:asciiTheme="majorHAnsi" w:hAnsiTheme="majorHAnsi" w:cstheme="majorHAnsi"/>
          <w:b/>
          <w:bCs/>
        </w:rPr>
        <w:t>.1</w:t>
      </w:r>
      <w:r w:rsidRPr="00CA6A90">
        <w:rPr>
          <w:rFonts w:asciiTheme="majorHAnsi" w:hAnsiTheme="majorHAnsi" w:cstheme="majorHAnsi"/>
        </w:rPr>
        <w:t>. Constatando-se, junto ao SICAF, a situação de irregularidade do fornecedor contratado, deverão ser tomadas as providências previstas no do art. 31 da Instrução Normativa nº 3, de 26 de abril de 2018.</w:t>
      </w:r>
    </w:p>
    <w:p w14:paraId="25EC2EEE" w14:textId="55D335DE" w:rsidR="005206BB" w:rsidRPr="00CA6A90" w:rsidRDefault="005206BB" w:rsidP="00CA6A90">
      <w:pPr>
        <w:pStyle w:val="NormalWeb"/>
        <w:spacing w:before="0"/>
        <w:ind w:hanging="2"/>
        <w:rPr>
          <w:rFonts w:asciiTheme="majorHAnsi" w:hAnsiTheme="majorHAnsi" w:cstheme="majorHAnsi"/>
        </w:rPr>
      </w:pPr>
      <w:r w:rsidRPr="00CA6A90">
        <w:rPr>
          <w:rFonts w:asciiTheme="majorHAnsi" w:hAnsiTheme="majorHAnsi" w:cstheme="majorHAnsi"/>
          <w:b/>
          <w:bCs/>
        </w:rPr>
        <w:t>5.</w:t>
      </w:r>
      <w:r w:rsidR="00A11636" w:rsidRPr="00CA6A90">
        <w:rPr>
          <w:rFonts w:asciiTheme="majorHAnsi" w:hAnsiTheme="majorHAnsi" w:cstheme="majorHAnsi"/>
          <w:b/>
          <w:bCs/>
        </w:rPr>
        <w:t>7</w:t>
      </w:r>
      <w:r w:rsidRPr="00CA6A90">
        <w:rPr>
          <w:rFonts w:asciiTheme="majorHAnsi" w:hAnsiTheme="majorHAnsi" w:cstheme="majorHAnsi"/>
          <w:b/>
          <w:bCs/>
        </w:rPr>
        <w:t>.</w:t>
      </w:r>
      <w:r w:rsidR="00696C6A" w:rsidRPr="00CA6A90">
        <w:rPr>
          <w:rFonts w:asciiTheme="majorHAnsi" w:hAnsiTheme="majorHAnsi" w:cstheme="majorHAnsi"/>
        </w:rPr>
        <w:t xml:space="preserve"> </w:t>
      </w:r>
      <w:r w:rsidRPr="00CA6A90">
        <w:rPr>
          <w:rFonts w:asciiTheme="majorHAnsi" w:hAnsiTheme="majorHAnsi" w:cstheme="majorHAnsi"/>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70D1308E" w14:textId="32E4C692" w:rsidR="005206BB" w:rsidRPr="00CA6A90" w:rsidRDefault="005206BB" w:rsidP="00CA6A90">
      <w:pPr>
        <w:pStyle w:val="NormalWeb"/>
        <w:spacing w:before="0"/>
        <w:ind w:hanging="2"/>
        <w:rPr>
          <w:rFonts w:asciiTheme="majorHAnsi" w:hAnsiTheme="majorHAnsi" w:cstheme="majorHAnsi"/>
        </w:rPr>
      </w:pPr>
      <w:r w:rsidRPr="00CA6A90">
        <w:rPr>
          <w:rFonts w:asciiTheme="majorHAnsi" w:hAnsiTheme="majorHAnsi" w:cstheme="majorHAnsi"/>
          <w:b/>
          <w:bCs/>
        </w:rPr>
        <w:t>5.</w:t>
      </w:r>
      <w:r w:rsidR="00A11636" w:rsidRPr="00CA6A90">
        <w:rPr>
          <w:rFonts w:asciiTheme="majorHAnsi" w:hAnsiTheme="majorHAnsi" w:cstheme="majorHAnsi"/>
          <w:b/>
          <w:bCs/>
        </w:rPr>
        <w:t>8</w:t>
      </w:r>
      <w:r w:rsidRPr="00CA6A90">
        <w:rPr>
          <w:rFonts w:asciiTheme="majorHAnsi" w:hAnsiTheme="majorHAnsi" w:cstheme="majorHAnsi"/>
          <w:b/>
          <w:bCs/>
        </w:rPr>
        <w:t>.</w:t>
      </w:r>
      <w:r w:rsidRPr="00CA6A90">
        <w:rPr>
          <w:rFonts w:asciiTheme="majorHAnsi" w:hAnsiTheme="majorHAnsi" w:cstheme="majorHAnsi"/>
        </w:rPr>
        <w:t xml:space="preserve"> Será considerada data do pagamento o dia em que constar como emitida a ordem bancária para pagamento.</w:t>
      </w:r>
    </w:p>
    <w:p w14:paraId="71037D7E" w14:textId="0A819C33" w:rsidR="00696C6A" w:rsidRPr="00CA6A90" w:rsidRDefault="005206BB" w:rsidP="00CA6A90">
      <w:pPr>
        <w:pStyle w:val="NormalWeb"/>
        <w:spacing w:before="0"/>
        <w:ind w:hanging="2"/>
        <w:rPr>
          <w:rFonts w:asciiTheme="majorHAnsi" w:hAnsiTheme="majorHAnsi" w:cstheme="majorHAnsi"/>
        </w:rPr>
      </w:pPr>
      <w:r w:rsidRPr="00CA6A90">
        <w:rPr>
          <w:rFonts w:asciiTheme="majorHAnsi" w:hAnsiTheme="majorHAnsi" w:cstheme="majorHAnsi"/>
          <w:b/>
          <w:bCs/>
        </w:rPr>
        <w:t>5.</w:t>
      </w:r>
      <w:r w:rsidR="00A11636" w:rsidRPr="00CA6A90">
        <w:rPr>
          <w:rFonts w:asciiTheme="majorHAnsi" w:hAnsiTheme="majorHAnsi" w:cstheme="majorHAnsi"/>
          <w:b/>
          <w:bCs/>
        </w:rPr>
        <w:t>9</w:t>
      </w:r>
      <w:r w:rsidRPr="00CA6A90">
        <w:rPr>
          <w:rFonts w:asciiTheme="majorHAnsi" w:hAnsiTheme="majorHAnsi" w:cstheme="majorHAnsi"/>
          <w:b/>
          <w:bCs/>
        </w:rPr>
        <w:t>.</w:t>
      </w:r>
      <w:r w:rsidR="00696C6A" w:rsidRPr="00CA6A90">
        <w:rPr>
          <w:rFonts w:asciiTheme="majorHAnsi" w:hAnsiTheme="majorHAnsi" w:cstheme="majorHAnsi"/>
        </w:rPr>
        <w:t xml:space="preserve"> </w:t>
      </w:r>
      <w:r w:rsidR="00BD352E" w:rsidRPr="00CA6A90">
        <w:rPr>
          <w:rFonts w:asciiTheme="majorHAnsi" w:hAnsiTheme="majorHAnsi" w:cstheme="majorHAnsi"/>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62D7668B" w14:textId="4BBDDD08" w:rsidR="005206BB" w:rsidRPr="00CA6A90" w:rsidRDefault="005206BB" w:rsidP="00CA6A90">
      <w:pPr>
        <w:pStyle w:val="NormalWeb"/>
        <w:spacing w:before="0"/>
        <w:ind w:hanging="2"/>
        <w:rPr>
          <w:rFonts w:asciiTheme="majorHAnsi" w:hAnsiTheme="majorHAnsi" w:cstheme="majorHAnsi"/>
        </w:rPr>
      </w:pPr>
      <w:r w:rsidRPr="00CA6A90">
        <w:rPr>
          <w:rFonts w:asciiTheme="majorHAnsi" w:hAnsiTheme="majorHAnsi" w:cstheme="majorHAnsi"/>
          <w:b/>
          <w:bCs/>
        </w:rPr>
        <w:t>5.1</w:t>
      </w:r>
      <w:r w:rsidR="00A11636" w:rsidRPr="00CA6A90">
        <w:rPr>
          <w:rFonts w:asciiTheme="majorHAnsi" w:hAnsiTheme="majorHAnsi" w:cstheme="majorHAnsi"/>
          <w:b/>
          <w:bCs/>
        </w:rPr>
        <w:t>0</w:t>
      </w:r>
      <w:r w:rsidRPr="00CA6A90">
        <w:rPr>
          <w:rFonts w:asciiTheme="majorHAnsi" w:hAnsiTheme="majorHAnsi" w:cstheme="majorHAnsi"/>
          <w:b/>
          <w:bCs/>
        </w:rPr>
        <w:t>.</w:t>
      </w:r>
      <w:r w:rsidRPr="00CA6A90">
        <w:rPr>
          <w:rFonts w:asciiTheme="majorHAnsi" w:hAnsiTheme="majorHAnsi" w:cstheme="majorHAnsi"/>
        </w:rPr>
        <w:t xml:space="preserve"> 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340C8498" w14:textId="0F4F6F25" w:rsidR="005206BB" w:rsidRPr="00CA6A90" w:rsidRDefault="005206BB" w:rsidP="00CA6A90">
      <w:pPr>
        <w:pStyle w:val="NormalWeb"/>
        <w:spacing w:before="0"/>
        <w:ind w:hanging="2"/>
        <w:rPr>
          <w:rFonts w:asciiTheme="majorHAnsi" w:hAnsiTheme="majorHAnsi" w:cstheme="majorHAnsi"/>
        </w:rPr>
      </w:pPr>
      <w:r w:rsidRPr="00CA6A90">
        <w:rPr>
          <w:rFonts w:asciiTheme="majorHAnsi" w:hAnsiTheme="majorHAnsi" w:cstheme="majorHAnsi"/>
          <w:b/>
          <w:bCs/>
        </w:rPr>
        <w:t>5.1</w:t>
      </w:r>
      <w:r w:rsidR="00A11636" w:rsidRPr="00CA6A90">
        <w:rPr>
          <w:rFonts w:asciiTheme="majorHAnsi" w:hAnsiTheme="majorHAnsi" w:cstheme="majorHAnsi"/>
          <w:b/>
          <w:bCs/>
        </w:rPr>
        <w:t>1</w:t>
      </w:r>
      <w:r w:rsidRPr="00CA6A90">
        <w:rPr>
          <w:rFonts w:asciiTheme="majorHAnsi" w:hAnsiTheme="majorHAnsi" w:cstheme="majorHAnsi"/>
          <w:b/>
          <w:bCs/>
        </w:rPr>
        <w:t>.</w:t>
      </w:r>
      <w:r w:rsidR="00696C6A" w:rsidRPr="00CA6A90">
        <w:rPr>
          <w:rFonts w:asciiTheme="majorHAnsi" w:hAnsiTheme="majorHAnsi" w:cstheme="majorHAnsi"/>
          <w:b/>
          <w:bCs/>
        </w:rPr>
        <w:t xml:space="preserve"> </w:t>
      </w:r>
      <w:r w:rsidRPr="00CA6A90">
        <w:rPr>
          <w:rFonts w:asciiTheme="majorHAnsi" w:hAnsiTheme="majorHAnsi" w:cstheme="majorHAnsi"/>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5F478087" w14:textId="213EB714" w:rsidR="005206BB" w:rsidRPr="00CA6A90" w:rsidRDefault="005206BB" w:rsidP="00CA6A90">
      <w:pPr>
        <w:pStyle w:val="NormalWeb"/>
        <w:spacing w:before="0"/>
        <w:ind w:hanging="2"/>
        <w:rPr>
          <w:rFonts w:asciiTheme="majorHAnsi" w:hAnsiTheme="majorHAnsi" w:cstheme="majorHAnsi"/>
        </w:rPr>
      </w:pPr>
      <w:r w:rsidRPr="00CA6A90">
        <w:rPr>
          <w:rFonts w:asciiTheme="majorHAnsi" w:hAnsiTheme="majorHAnsi" w:cstheme="majorHAnsi"/>
          <w:b/>
          <w:bCs/>
        </w:rPr>
        <w:t>5.1</w:t>
      </w:r>
      <w:r w:rsidR="00A11636" w:rsidRPr="00CA6A90">
        <w:rPr>
          <w:rFonts w:asciiTheme="majorHAnsi" w:hAnsiTheme="majorHAnsi" w:cstheme="majorHAnsi"/>
          <w:b/>
          <w:bCs/>
        </w:rPr>
        <w:t>2</w:t>
      </w:r>
      <w:r w:rsidRPr="00CA6A90">
        <w:rPr>
          <w:rFonts w:asciiTheme="majorHAnsi" w:hAnsiTheme="majorHAnsi" w:cstheme="majorHAnsi"/>
          <w:b/>
          <w:bCs/>
        </w:rPr>
        <w:t>.</w:t>
      </w:r>
      <w:r w:rsidR="00696C6A" w:rsidRPr="00CA6A90">
        <w:rPr>
          <w:rFonts w:asciiTheme="majorHAnsi" w:hAnsiTheme="majorHAnsi" w:cstheme="majorHAnsi"/>
          <w:b/>
          <w:bCs/>
        </w:rPr>
        <w:t xml:space="preserve"> </w:t>
      </w:r>
      <w:r w:rsidRPr="00CA6A90">
        <w:rPr>
          <w:rFonts w:asciiTheme="majorHAnsi" w:hAnsiTheme="majorHAnsi" w:cstheme="majorHAnsi"/>
        </w:rPr>
        <w:t xml:space="preserve">Persistindo a irregularidade, a contratante deverá adotar as medidas necessárias à rescisão contratual nos autos do processo administrativo correspondente, assegurada à contratada a ampla defesa. </w:t>
      </w:r>
    </w:p>
    <w:p w14:paraId="551A958E" w14:textId="3986EB4F" w:rsidR="005206BB" w:rsidRPr="00CA6A90" w:rsidRDefault="005206BB" w:rsidP="00CA6A90">
      <w:pPr>
        <w:pStyle w:val="NormalWeb"/>
        <w:spacing w:before="0"/>
        <w:ind w:hanging="2"/>
        <w:rPr>
          <w:rFonts w:asciiTheme="majorHAnsi" w:hAnsiTheme="majorHAnsi" w:cstheme="majorHAnsi"/>
        </w:rPr>
      </w:pPr>
      <w:r w:rsidRPr="00CA6A90">
        <w:rPr>
          <w:rFonts w:asciiTheme="majorHAnsi" w:hAnsiTheme="majorHAnsi" w:cstheme="majorHAnsi"/>
          <w:b/>
          <w:bCs/>
        </w:rPr>
        <w:t>5.1</w:t>
      </w:r>
      <w:r w:rsidR="00A11636" w:rsidRPr="00CA6A90">
        <w:rPr>
          <w:rFonts w:asciiTheme="majorHAnsi" w:hAnsiTheme="majorHAnsi" w:cstheme="majorHAnsi"/>
          <w:b/>
          <w:bCs/>
        </w:rPr>
        <w:t>3</w:t>
      </w:r>
      <w:r w:rsidRPr="00CA6A90">
        <w:rPr>
          <w:rFonts w:asciiTheme="majorHAnsi" w:hAnsiTheme="majorHAnsi" w:cstheme="majorHAnsi"/>
          <w:b/>
          <w:bCs/>
        </w:rPr>
        <w:t>.</w:t>
      </w:r>
      <w:r w:rsidR="00696C6A" w:rsidRPr="00CA6A90">
        <w:rPr>
          <w:rFonts w:asciiTheme="majorHAnsi" w:hAnsiTheme="majorHAnsi" w:cstheme="majorHAnsi"/>
          <w:b/>
          <w:bCs/>
        </w:rPr>
        <w:t xml:space="preserve"> </w:t>
      </w:r>
      <w:r w:rsidRPr="00CA6A90">
        <w:rPr>
          <w:rFonts w:asciiTheme="majorHAnsi" w:hAnsiTheme="majorHAnsi" w:cstheme="majorHAnsi"/>
        </w:rPr>
        <w:t xml:space="preserve">Havendo a efetiva execução do objeto, os pagamentos serão realizados normalmente, até que se decida pela rescisão do contrato, caso a contratada não regularize sua situação junto ao SICAF.  </w:t>
      </w:r>
    </w:p>
    <w:p w14:paraId="77E8529B" w14:textId="398CE876" w:rsidR="005206BB" w:rsidRPr="00CA6A90" w:rsidRDefault="005206BB" w:rsidP="00CA6A90">
      <w:pPr>
        <w:pStyle w:val="NormalWeb"/>
        <w:spacing w:before="0"/>
        <w:ind w:hanging="2"/>
        <w:rPr>
          <w:rFonts w:asciiTheme="majorHAnsi" w:hAnsiTheme="majorHAnsi" w:cstheme="majorHAnsi"/>
        </w:rPr>
      </w:pPr>
      <w:r w:rsidRPr="00CA6A90">
        <w:rPr>
          <w:rFonts w:asciiTheme="majorHAnsi" w:hAnsiTheme="majorHAnsi" w:cstheme="majorHAnsi"/>
          <w:b/>
          <w:bCs/>
        </w:rPr>
        <w:t>5.1</w:t>
      </w:r>
      <w:r w:rsidR="00A11636" w:rsidRPr="00CA6A90">
        <w:rPr>
          <w:rFonts w:asciiTheme="majorHAnsi" w:hAnsiTheme="majorHAnsi" w:cstheme="majorHAnsi"/>
          <w:b/>
          <w:bCs/>
        </w:rPr>
        <w:t>4</w:t>
      </w:r>
      <w:r w:rsidRPr="00CA6A90">
        <w:rPr>
          <w:rFonts w:asciiTheme="majorHAnsi" w:hAnsiTheme="majorHAnsi" w:cstheme="majorHAnsi"/>
          <w:b/>
          <w:bCs/>
        </w:rPr>
        <w:t>.</w:t>
      </w:r>
      <w:r w:rsidR="00696C6A" w:rsidRPr="00CA6A90">
        <w:rPr>
          <w:rFonts w:asciiTheme="majorHAnsi" w:hAnsiTheme="majorHAnsi" w:cstheme="majorHAnsi"/>
        </w:rPr>
        <w:t xml:space="preserve"> </w:t>
      </w:r>
      <w:r w:rsidRPr="00CA6A90">
        <w:rPr>
          <w:rFonts w:asciiTheme="majorHAnsi" w:hAnsiTheme="majorHAnsi" w:cstheme="majorHAnsi"/>
        </w:rPr>
        <w:t>Será rescindido o contrato em execução com a contratada inadimplente no SICAF, salvo por motivo de economicidade, segurança nacional ou outro de interesse público de alta relevância, devidamente justificado, em qualquer caso, pela máxima autoridade da contratante.</w:t>
      </w:r>
    </w:p>
    <w:p w14:paraId="26B60556" w14:textId="48DE6984" w:rsidR="005206BB" w:rsidRPr="00CA6A90" w:rsidRDefault="005206BB" w:rsidP="00CA6A90">
      <w:pPr>
        <w:pStyle w:val="NormalWeb"/>
        <w:spacing w:before="0"/>
        <w:ind w:hanging="2"/>
        <w:rPr>
          <w:rFonts w:asciiTheme="majorHAnsi" w:hAnsiTheme="majorHAnsi" w:cstheme="majorHAnsi"/>
        </w:rPr>
      </w:pPr>
      <w:r w:rsidRPr="00CA6A90">
        <w:rPr>
          <w:rFonts w:asciiTheme="majorHAnsi" w:hAnsiTheme="majorHAnsi" w:cstheme="majorHAnsi"/>
          <w:b/>
          <w:bCs/>
        </w:rPr>
        <w:t>5.1</w:t>
      </w:r>
      <w:r w:rsidR="00A11636" w:rsidRPr="00CA6A90">
        <w:rPr>
          <w:rFonts w:asciiTheme="majorHAnsi" w:hAnsiTheme="majorHAnsi" w:cstheme="majorHAnsi"/>
          <w:b/>
          <w:bCs/>
        </w:rPr>
        <w:t>5</w:t>
      </w:r>
      <w:r w:rsidRPr="00CA6A90">
        <w:rPr>
          <w:rFonts w:asciiTheme="majorHAnsi" w:hAnsiTheme="majorHAnsi" w:cstheme="majorHAnsi"/>
          <w:b/>
          <w:bCs/>
        </w:rPr>
        <w:t>.</w:t>
      </w:r>
      <w:r w:rsidR="00696C6A" w:rsidRPr="00CA6A90">
        <w:rPr>
          <w:rFonts w:asciiTheme="majorHAnsi" w:hAnsiTheme="majorHAnsi" w:cstheme="majorHAnsi"/>
        </w:rPr>
        <w:t xml:space="preserve"> </w:t>
      </w:r>
      <w:r w:rsidRPr="00CA6A90">
        <w:rPr>
          <w:rFonts w:asciiTheme="majorHAnsi" w:hAnsiTheme="majorHAnsi" w:cstheme="majorHAnsi"/>
        </w:rPr>
        <w:t>Quando do pagamento, será efetuada a retenção tributária prevista na legislação aplicável.</w:t>
      </w:r>
    </w:p>
    <w:p w14:paraId="2FF785FE" w14:textId="10BA9848" w:rsidR="005206BB" w:rsidRPr="00CA6A90" w:rsidRDefault="005206BB" w:rsidP="00CA6A90">
      <w:pPr>
        <w:pStyle w:val="NormalWeb"/>
        <w:spacing w:before="0"/>
        <w:ind w:left="567" w:hanging="2"/>
        <w:rPr>
          <w:rFonts w:asciiTheme="majorHAnsi" w:hAnsiTheme="majorHAnsi" w:cstheme="majorHAnsi"/>
        </w:rPr>
      </w:pPr>
      <w:r w:rsidRPr="00CA6A90">
        <w:rPr>
          <w:rFonts w:asciiTheme="majorHAnsi" w:hAnsiTheme="majorHAnsi" w:cstheme="majorHAnsi"/>
          <w:b/>
          <w:bCs/>
        </w:rPr>
        <w:t>5.1</w:t>
      </w:r>
      <w:r w:rsidR="00A11636" w:rsidRPr="00CA6A90">
        <w:rPr>
          <w:rFonts w:asciiTheme="majorHAnsi" w:hAnsiTheme="majorHAnsi" w:cstheme="majorHAnsi"/>
          <w:b/>
          <w:bCs/>
        </w:rPr>
        <w:t>5</w:t>
      </w:r>
      <w:r w:rsidRPr="00CA6A90">
        <w:rPr>
          <w:rFonts w:asciiTheme="majorHAnsi" w:hAnsiTheme="majorHAnsi" w:cstheme="majorHAnsi"/>
          <w:b/>
          <w:bCs/>
        </w:rPr>
        <w:t>.1.</w:t>
      </w:r>
      <w:r w:rsidR="00696C6A" w:rsidRPr="00CA6A90">
        <w:rPr>
          <w:rFonts w:asciiTheme="majorHAnsi" w:hAnsiTheme="majorHAnsi" w:cstheme="majorHAnsi"/>
        </w:rPr>
        <w:t xml:space="preserve"> </w:t>
      </w:r>
      <w:r w:rsidRPr="00CA6A90">
        <w:rPr>
          <w:rFonts w:asciiTheme="majorHAnsi" w:hAnsiTheme="majorHAnsi" w:cstheme="majorHAnsi"/>
        </w:rPr>
        <w:t xml:space="preserve">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 </w:t>
      </w:r>
    </w:p>
    <w:p w14:paraId="45DC1B45" w14:textId="49358D56" w:rsidR="005206BB" w:rsidRPr="00CA6A90" w:rsidRDefault="005206BB" w:rsidP="00CA6A90">
      <w:pPr>
        <w:pStyle w:val="NormalWeb"/>
        <w:spacing w:before="0"/>
        <w:ind w:hanging="2"/>
        <w:rPr>
          <w:rFonts w:asciiTheme="majorHAnsi" w:hAnsiTheme="majorHAnsi" w:cstheme="majorHAnsi"/>
        </w:rPr>
      </w:pPr>
      <w:r w:rsidRPr="00CA6A90">
        <w:rPr>
          <w:rFonts w:asciiTheme="majorHAnsi" w:hAnsiTheme="majorHAnsi" w:cstheme="majorHAnsi"/>
          <w:b/>
          <w:bCs/>
        </w:rPr>
        <w:t>5.1</w:t>
      </w:r>
      <w:r w:rsidR="00C315B5" w:rsidRPr="00CA6A90">
        <w:rPr>
          <w:rFonts w:asciiTheme="majorHAnsi" w:hAnsiTheme="majorHAnsi" w:cstheme="majorHAnsi"/>
          <w:b/>
          <w:bCs/>
        </w:rPr>
        <w:t>6</w:t>
      </w:r>
      <w:r w:rsidRPr="00CA6A90">
        <w:rPr>
          <w:rFonts w:asciiTheme="majorHAnsi" w:hAnsiTheme="majorHAnsi" w:cstheme="majorHAnsi"/>
          <w:b/>
          <w:bCs/>
        </w:rPr>
        <w:t>.</w:t>
      </w:r>
      <w:r w:rsidR="00696C6A" w:rsidRPr="00CA6A90">
        <w:rPr>
          <w:rFonts w:asciiTheme="majorHAnsi" w:hAnsiTheme="majorHAnsi" w:cstheme="majorHAnsi"/>
        </w:rPr>
        <w:t xml:space="preserve"> </w:t>
      </w:r>
      <w:r w:rsidRPr="00CA6A90">
        <w:rPr>
          <w:rFonts w:asciiTheme="majorHAnsi" w:hAnsiTheme="majorHAnsi" w:cstheme="majorHAnsi"/>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280EF02C" w14:textId="77777777" w:rsidR="005206BB" w:rsidRPr="00CA6A90" w:rsidRDefault="005206BB" w:rsidP="00CA6A90">
      <w:pPr>
        <w:pStyle w:val="NormalWeb"/>
        <w:spacing w:before="0"/>
        <w:ind w:hanging="2"/>
        <w:rPr>
          <w:rFonts w:asciiTheme="majorHAnsi" w:hAnsiTheme="majorHAnsi" w:cstheme="majorHAnsi"/>
        </w:rPr>
      </w:pPr>
      <w:r w:rsidRPr="00CA6A90">
        <w:rPr>
          <w:rFonts w:asciiTheme="majorHAnsi" w:hAnsiTheme="majorHAnsi" w:cstheme="majorHAnsi"/>
        </w:rPr>
        <w:t>EM = I x N x VP, sendo:</w:t>
      </w:r>
    </w:p>
    <w:p w14:paraId="6020941C" w14:textId="77777777" w:rsidR="005206BB" w:rsidRPr="00CA6A90" w:rsidRDefault="005206BB" w:rsidP="00CA6A90">
      <w:pPr>
        <w:pStyle w:val="NormalWeb"/>
        <w:spacing w:before="0"/>
        <w:ind w:hanging="2"/>
        <w:rPr>
          <w:rFonts w:asciiTheme="majorHAnsi" w:hAnsiTheme="majorHAnsi" w:cstheme="majorHAnsi"/>
        </w:rPr>
      </w:pPr>
      <w:r w:rsidRPr="00CA6A90">
        <w:rPr>
          <w:rFonts w:asciiTheme="majorHAnsi" w:hAnsiTheme="majorHAnsi" w:cstheme="majorHAnsi"/>
        </w:rPr>
        <w:t>EM = Encargos moratórios;</w:t>
      </w:r>
    </w:p>
    <w:p w14:paraId="5CDEE4FD" w14:textId="77777777" w:rsidR="005206BB" w:rsidRPr="00CA6A90" w:rsidRDefault="005206BB" w:rsidP="00CA6A90">
      <w:pPr>
        <w:pStyle w:val="NormalWeb"/>
        <w:spacing w:before="0"/>
        <w:ind w:hanging="2"/>
        <w:rPr>
          <w:rFonts w:asciiTheme="majorHAnsi" w:hAnsiTheme="majorHAnsi" w:cstheme="majorHAnsi"/>
        </w:rPr>
      </w:pPr>
      <w:r w:rsidRPr="00CA6A90">
        <w:rPr>
          <w:rFonts w:asciiTheme="majorHAnsi" w:hAnsiTheme="majorHAnsi" w:cstheme="majorHAnsi"/>
        </w:rPr>
        <w:t>N = Número de dias entre a data prevista para o pagamento e a do efetivo pagamento;</w:t>
      </w:r>
    </w:p>
    <w:p w14:paraId="6E03B08C" w14:textId="77777777" w:rsidR="005206BB" w:rsidRPr="00CA6A90" w:rsidRDefault="005206BB" w:rsidP="00CA6A90">
      <w:pPr>
        <w:pStyle w:val="NormalWeb"/>
        <w:spacing w:before="0"/>
        <w:ind w:hanging="2"/>
        <w:rPr>
          <w:rFonts w:asciiTheme="majorHAnsi" w:hAnsiTheme="majorHAnsi" w:cstheme="majorHAnsi"/>
        </w:rPr>
      </w:pPr>
      <w:r w:rsidRPr="00CA6A90">
        <w:rPr>
          <w:rFonts w:asciiTheme="majorHAnsi" w:hAnsiTheme="majorHAnsi" w:cstheme="majorHAnsi"/>
        </w:rPr>
        <w:t>VP = Valor da parcela a ser paga.</w:t>
      </w:r>
    </w:p>
    <w:p w14:paraId="1E98E79E" w14:textId="77777777" w:rsidR="005206BB" w:rsidRPr="00CA6A90" w:rsidRDefault="005206BB" w:rsidP="00CA6A90">
      <w:pPr>
        <w:pStyle w:val="NormalWeb"/>
        <w:spacing w:before="0"/>
        <w:ind w:hanging="2"/>
        <w:rPr>
          <w:rFonts w:asciiTheme="majorHAnsi" w:hAnsiTheme="majorHAnsi" w:cstheme="majorHAnsi"/>
        </w:rPr>
      </w:pPr>
      <w:r w:rsidRPr="00CA6A90">
        <w:rPr>
          <w:rFonts w:asciiTheme="majorHAnsi" w:hAnsiTheme="majorHAnsi" w:cstheme="majorHAnsi"/>
        </w:rPr>
        <w:t>I = Índice de compensação financeira = 0,00016438, assim apurado:</w:t>
      </w:r>
    </w:p>
    <w:p w14:paraId="21BBC557" w14:textId="77777777" w:rsidR="005206BB" w:rsidRPr="00CA6A90" w:rsidRDefault="005206BB" w:rsidP="00CA6A90">
      <w:pPr>
        <w:pStyle w:val="Normal2"/>
        <w:spacing w:after="120"/>
        <w:ind w:hanging="2"/>
        <w:jc w:val="both"/>
        <w:rPr>
          <w:rFonts w:asciiTheme="majorHAnsi" w:hAnsiTheme="majorHAnsi" w:cstheme="majorHAnsi"/>
        </w:rPr>
      </w:pPr>
      <w:r w:rsidRPr="00CA6A90">
        <w:rPr>
          <w:rFonts w:asciiTheme="majorHAnsi" w:hAnsiTheme="majorHAnsi" w:cstheme="majorHAnsi"/>
          <w:noProof/>
        </w:rPr>
        <w:drawing>
          <wp:anchor distT="0" distB="0" distL="114300" distR="114300" simplePos="0" relativeHeight="251658752" behindDoc="0" locked="0" layoutInCell="1" allowOverlap="1" wp14:anchorId="2349136A" wp14:editId="457A7BC9">
            <wp:simplePos x="0" y="0"/>
            <wp:positionH relativeFrom="column">
              <wp:posOffset>0</wp:posOffset>
            </wp:positionH>
            <wp:positionV relativeFrom="paragraph">
              <wp:posOffset>180975</wp:posOffset>
            </wp:positionV>
            <wp:extent cx="5361940" cy="707390"/>
            <wp:effectExtent l="0" t="0" r="0" b="0"/>
            <wp:wrapSquare wrapText="right"/>
            <wp:docPr id="1" name="Imagem 1" descr="Interface gráfica do usuário, Texto, Aplicativo, Word&#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Interface gráfica do usuário, Texto, Aplicativo, Word&#10;&#10;Descrição gerada automaticamente"/>
                    <pic:cNvPicPr>
                      <a:picLocks noChangeAspect="1" noChangeArrowheads="1"/>
                    </pic:cNvPicPr>
                  </pic:nvPicPr>
                  <pic:blipFill>
                    <a:blip r:embed="rId9">
                      <a:extLst>
                        <a:ext uri="{28A0092B-C50C-407E-A947-70E740481C1C}">
                          <a14:useLocalDpi xmlns:a14="http://schemas.microsoft.com/office/drawing/2010/main" val="0"/>
                        </a:ext>
                      </a:extLst>
                    </a:blip>
                    <a:srcRect l="42975" t="60001" r="18294" b="30882"/>
                    <a:stretch>
                      <a:fillRect/>
                    </a:stretch>
                  </pic:blipFill>
                  <pic:spPr bwMode="auto">
                    <a:xfrm>
                      <a:off x="0" y="0"/>
                      <a:ext cx="5361940" cy="707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8E537A" w14:textId="77777777" w:rsidR="005206BB" w:rsidRPr="00CA6A90" w:rsidRDefault="005206BB" w:rsidP="00CA6A90">
      <w:pPr>
        <w:pStyle w:val="Normal2"/>
        <w:spacing w:after="120"/>
        <w:ind w:hanging="2"/>
        <w:jc w:val="both"/>
        <w:rPr>
          <w:rFonts w:asciiTheme="majorHAnsi" w:hAnsiTheme="majorHAnsi" w:cstheme="majorHAnsi"/>
        </w:rPr>
      </w:pPr>
    </w:p>
    <w:p w14:paraId="5E2543FD" w14:textId="77777777" w:rsidR="005206BB" w:rsidRPr="00CA6A90" w:rsidRDefault="005206BB" w:rsidP="00CA6A90">
      <w:pPr>
        <w:spacing w:after="120" w:line="240" w:lineRule="auto"/>
        <w:ind w:left="0" w:hanging="2"/>
        <w:jc w:val="both"/>
        <w:rPr>
          <w:rFonts w:asciiTheme="majorHAnsi" w:hAnsiTheme="majorHAnsi" w:cstheme="majorHAnsi"/>
          <w:b/>
          <w:color w:val="000000"/>
          <w:sz w:val="24"/>
          <w:szCs w:val="24"/>
        </w:rPr>
      </w:pPr>
    </w:p>
    <w:bookmarkEnd w:id="0"/>
    <w:p w14:paraId="0B0583BA" w14:textId="77777777" w:rsidR="00662046" w:rsidRPr="00CA6A90" w:rsidRDefault="00F73272" w:rsidP="00CA6A90">
      <w:pPr>
        <w:spacing w:after="120" w:line="240" w:lineRule="auto"/>
        <w:ind w:left="0" w:hanging="2"/>
        <w:jc w:val="both"/>
        <w:rPr>
          <w:rFonts w:asciiTheme="majorHAnsi" w:eastAsia="Arial MT" w:hAnsiTheme="majorHAnsi" w:cstheme="majorHAnsi"/>
          <w:b/>
          <w:bCs/>
          <w:color w:val="000000" w:themeColor="text1"/>
          <w:position w:val="0"/>
          <w:sz w:val="24"/>
          <w:szCs w:val="24"/>
          <w:lang w:val="pt-PT" w:eastAsia="en-US"/>
        </w:rPr>
      </w:pPr>
      <w:r w:rsidRPr="00CA6A90">
        <w:rPr>
          <w:rFonts w:asciiTheme="majorHAnsi" w:eastAsia="Arial MT" w:hAnsiTheme="majorHAnsi" w:cstheme="majorHAnsi"/>
          <w:b/>
          <w:bCs/>
          <w:color w:val="000000" w:themeColor="text1"/>
          <w:position w:val="0"/>
          <w:sz w:val="24"/>
          <w:szCs w:val="24"/>
          <w:lang w:val="pt-PT" w:eastAsia="en-US"/>
        </w:rPr>
        <w:t xml:space="preserve"> </w:t>
      </w:r>
    </w:p>
    <w:p w14:paraId="6EC1D2CB" w14:textId="6D9B33B6" w:rsidR="00471022" w:rsidRPr="00CA6A90" w:rsidRDefault="00F73272" w:rsidP="00CA6A90">
      <w:pPr>
        <w:spacing w:after="120" w:line="240" w:lineRule="auto"/>
        <w:ind w:left="0" w:hanging="2"/>
        <w:jc w:val="both"/>
        <w:rPr>
          <w:rFonts w:asciiTheme="majorHAnsi" w:hAnsiTheme="majorHAnsi" w:cstheme="majorHAnsi"/>
          <w:color w:val="000000" w:themeColor="text1"/>
          <w:sz w:val="24"/>
          <w:szCs w:val="24"/>
        </w:rPr>
      </w:pPr>
      <w:r w:rsidRPr="00CA6A90">
        <w:rPr>
          <w:rFonts w:asciiTheme="majorHAnsi" w:eastAsia="Arial MT" w:hAnsiTheme="majorHAnsi" w:cstheme="majorHAnsi"/>
          <w:b/>
          <w:bCs/>
          <w:color w:val="000000" w:themeColor="text1"/>
          <w:position w:val="0"/>
          <w:sz w:val="24"/>
          <w:szCs w:val="24"/>
          <w:lang w:val="pt-PT" w:eastAsia="en-US"/>
        </w:rPr>
        <w:t>CLÁ</w:t>
      </w:r>
      <w:r w:rsidR="00B22496" w:rsidRPr="00CA6A90">
        <w:rPr>
          <w:rFonts w:asciiTheme="majorHAnsi" w:eastAsia="Arial MT" w:hAnsiTheme="majorHAnsi" w:cstheme="majorHAnsi"/>
          <w:b/>
          <w:bCs/>
          <w:color w:val="000000" w:themeColor="text1"/>
          <w:position w:val="0"/>
          <w:sz w:val="24"/>
          <w:szCs w:val="24"/>
          <w:lang w:val="pt-PT" w:eastAsia="en-US"/>
        </w:rPr>
        <w:t xml:space="preserve">USULA </w:t>
      </w:r>
      <w:r w:rsidR="00670DA8" w:rsidRPr="00CA6A90">
        <w:rPr>
          <w:rFonts w:asciiTheme="majorHAnsi" w:eastAsia="Arial MT" w:hAnsiTheme="majorHAnsi" w:cstheme="majorHAnsi"/>
          <w:b/>
          <w:bCs/>
          <w:color w:val="000000" w:themeColor="text1"/>
          <w:position w:val="0"/>
          <w:sz w:val="24"/>
          <w:szCs w:val="24"/>
          <w:lang w:val="pt-PT" w:eastAsia="en-US"/>
        </w:rPr>
        <w:t>SEXTA</w:t>
      </w:r>
      <w:r w:rsidR="00B22496" w:rsidRPr="00CA6A90">
        <w:rPr>
          <w:rFonts w:asciiTheme="majorHAnsi" w:eastAsia="Arial MT" w:hAnsiTheme="majorHAnsi" w:cstheme="majorHAnsi"/>
          <w:b/>
          <w:bCs/>
          <w:color w:val="000000" w:themeColor="text1"/>
          <w:position w:val="0"/>
          <w:sz w:val="24"/>
          <w:szCs w:val="24"/>
          <w:lang w:val="pt-PT" w:eastAsia="en-US"/>
        </w:rPr>
        <w:t xml:space="preserve"> – </w:t>
      </w:r>
      <w:r w:rsidR="004C6B5A" w:rsidRPr="00CA6A90">
        <w:rPr>
          <w:rFonts w:asciiTheme="majorHAnsi" w:eastAsia="Calibri" w:hAnsiTheme="majorHAnsi" w:cstheme="majorHAnsi"/>
          <w:b/>
          <w:color w:val="000000" w:themeColor="text1"/>
          <w:sz w:val="24"/>
          <w:szCs w:val="24"/>
        </w:rPr>
        <w:t>DA RESCISÃO</w:t>
      </w:r>
    </w:p>
    <w:p w14:paraId="1CC0B9D9" w14:textId="6C19A35C" w:rsidR="00471022" w:rsidRPr="00CA6A90" w:rsidRDefault="0030719E" w:rsidP="00CA6A90">
      <w:pPr>
        <w:spacing w:after="120" w:line="240" w:lineRule="auto"/>
        <w:ind w:left="0" w:hanging="2"/>
        <w:jc w:val="both"/>
        <w:rPr>
          <w:rFonts w:asciiTheme="majorHAnsi" w:hAnsiTheme="majorHAnsi" w:cstheme="majorHAnsi"/>
          <w:color w:val="000000" w:themeColor="text1"/>
          <w:sz w:val="24"/>
          <w:szCs w:val="24"/>
        </w:rPr>
      </w:pPr>
      <w:r w:rsidRPr="00CA6A90">
        <w:rPr>
          <w:rFonts w:asciiTheme="majorHAnsi" w:eastAsia="Calibri" w:hAnsiTheme="majorHAnsi" w:cstheme="majorHAnsi"/>
          <w:b/>
          <w:bCs/>
          <w:color w:val="000000" w:themeColor="text1"/>
          <w:sz w:val="24"/>
          <w:szCs w:val="24"/>
        </w:rPr>
        <w:t>6</w:t>
      </w:r>
      <w:r w:rsidR="004C6B5A" w:rsidRPr="00CA6A90">
        <w:rPr>
          <w:rFonts w:asciiTheme="majorHAnsi" w:eastAsia="Calibri" w:hAnsiTheme="majorHAnsi" w:cstheme="majorHAnsi"/>
          <w:b/>
          <w:bCs/>
          <w:color w:val="000000" w:themeColor="text1"/>
          <w:sz w:val="24"/>
          <w:szCs w:val="24"/>
        </w:rPr>
        <w:t>.1.</w:t>
      </w:r>
      <w:r w:rsidR="004C6B5A" w:rsidRPr="00CA6A90">
        <w:rPr>
          <w:rFonts w:asciiTheme="majorHAnsi" w:eastAsia="Calibri" w:hAnsiTheme="majorHAnsi" w:cstheme="majorHAnsi"/>
          <w:color w:val="000000" w:themeColor="text1"/>
          <w:sz w:val="24"/>
          <w:szCs w:val="24"/>
        </w:rPr>
        <w:t xml:space="preserve"> </w:t>
      </w:r>
      <w:r w:rsidR="004F45A3" w:rsidRPr="00CA6A90">
        <w:rPr>
          <w:rFonts w:asciiTheme="majorHAnsi" w:eastAsia="Calibri" w:hAnsiTheme="majorHAnsi" w:cstheme="majorHAnsi"/>
          <w:color w:val="000000" w:themeColor="text1"/>
          <w:sz w:val="24"/>
          <w:szCs w:val="24"/>
        </w:rPr>
        <w:t>O presente fornecimento de produtos/</w:t>
      </w:r>
      <w:r w:rsidR="00813588" w:rsidRPr="00CA6A90">
        <w:rPr>
          <w:rFonts w:asciiTheme="majorHAnsi" w:eastAsia="Calibri" w:hAnsiTheme="majorHAnsi" w:cstheme="majorHAnsi"/>
          <w:color w:val="000000" w:themeColor="text1"/>
          <w:sz w:val="24"/>
          <w:szCs w:val="24"/>
        </w:rPr>
        <w:t>prestação de serviços poderá ser rescindid</w:t>
      </w:r>
      <w:r w:rsidR="004F45A3" w:rsidRPr="00CA6A90">
        <w:rPr>
          <w:rFonts w:asciiTheme="majorHAnsi" w:eastAsia="Calibri" w:hAnsiTheme="majorHAnsi" w:cstheme="majorHAnsi"/>
          <w:color w:val="000000" w:themeColor="text1"/>
          <w:sz w:val="24"/>
          <w:szCs w:val="24"/>
        </w:rPr>
        <w:t>o</w:t>
      </w:r>
      <w:r w:rsidR="00813588" w:rsidRPr="00CA6A90">
        <w:rPr>
          <w:rFonts w:asciiTheme="majorHAnsi" w:eastAsia="Calibri" w:hAnsiTheme="majorHAnsi" w:cstheme="majorHAnsi"/>
          <w:color w:val="000000" w:themeColor="text1"/>
          <w:sz w:val="24"/>
          <w:szCs w:val="24"/>
        </w:rPr>
        <w:t>, quer pela inexecução das obrigações pactuadas, quer pela superveniência de norma legal que o torne formal ou materialmente inexigível, ou desde que ocorra qualquer das hipóteses previstas no artigo 78 da Lei n.º 8.666/93, à qual as partes expressamente se submetem, podendo a rescisão ser determinada</w:t>
      </w:r>
      <w:r w:rsidR="004C6B5A" w:rsidRPr="00CA6A90">
        <w:rPr>
          <w:rFonts w:asciiTheme="majorHAnsi" w:eastAsia="Calibri" w:hAnsiTheme="majorHAnsi" w:cstheme="majorHAnsi"/>
          <w:color w:val="000000" w:themeColor="text1"/>
          <w:sz w:val="24"/>
          <w:szCs w:val="24"/>
        </w:rPr>
        <w:t xml:space="preserve">: </w:t>
      </w:r>
    </w:p>
    <w:p w14:paraId="28A6764D" w14:textId="6AF92BF8" w:rsidR="00471022" w:rsidRPr="00CA6A90" w:rsidRDefault="0053797C" w:rsidP="00CA6A90">
      <w:pPr>
        <w:pStyle w:val="PargrafodaLista"/>
        <w:numPr>
          <w:ilvl w:val="0"/>
          <w:numId w:val="16"/>
        </w:numPr>
        <w:spacing w:after="120" w:line="240" w:lineRule="auto"/>
        <w:ind w:leftChars="0" w:firstLineChars="0"/>
        <w:jc w:val="both"/>
        <w:rPr>
          <w:rFonts w:asciiTheme="majorHAnsi" w:hAnsiTheme="majorHAnsi" w:cstheme="majorHAnsi"/>
          <w:color w:val="000000" w:themeColor="text1"/>
          <w:sz w:val="24"/>
          <w:szCs w:val="24"/>
        </w:rPr>
      </w:pPr>
      <w:r w:rsidRPr="00CA6A90">
        <w:rPr>
          <w:rFonts w:asciiTheme="majorHAnsi" w:eastAsia="Calibri" w:hAnsiTheme="majorHAnsi" w:cstheme="majorHAnsi"/>
          <w:color w:val="000000" w:themeColor="text1"/>
          <w:sz w:val="24"/>
          <w:szCs w:val="24"/>
        </w:rPr>
        <w:t>P</w:t>
      </w:r>
      <w:r w:rsidR="00485BDE" w:rsidRPr="00CA6A90">
        <w:rPr>
          <w:rFonts w:asciiTheme="majorHAnsi" w:eastAsia="Calibri" w:hAnsiTheme="majorHAnsi" w:cstheme="majorHAnsi"/>
          <w:color w:val="000000" w:themeColor="text1"/>
          <w:sz w:val="24"/>
          <w:szCs w:val="24"/>
        </w:rPr>
        <w:t>or</w:t>
      </w:r>
      <w:r w:rsidR="004C6B5A" w:rsidRPr="00CA6A90">
        <w:rPr>
          <w:rFonts w:asciiTheme="majorHAnsi" w:eastAsia="Calibri" w:hAnsiTheme="majorHAnsi" w:cstheme="majorHAnsi"/>
          <w:color w:val="000000" w:themeColor="text1"/>
          <w:sz w:val="24"/>
          <w:szCs w:val="24"/>
        </w:rPr>
        <w:t xml:space="preserve"> ato u</w:t>
      </w:r>
      <w:r w:rsidR="00B7550A" w:rsidRPr="00CA6A90">
        <w:rPr>
          <w:rFonts w:asciiTheme="majorHAnsi" w:eastAsia="Calibri" w:hAnsiTheme="majorHAnsi" w:cstheme="majorHAnsi"/>
          <w:color w:val="000000" w:themeColor="text1"/>
          <w:sz w:val="24"/>
          <w:szCs w:val="24"/>
        </w:rPr>
        <w:t xml:space="preserve">nilateral e escrito </w:t>
      </w:r>
      <w:r w:rsidR="00813588" w:rsidRPr="00CA6A90">
        <w:rPr>
          <w:rFonts w:asciiTheme="majorHAnsi" w:eastAsia="Calibri" w:hAnsiTheme="majorHAnsi" w:cstheme="majorHAnsi"/>
          <w:color w:val="000000" w:themeColor="text1"/>
          <w:sz w:val="24"/>
          <w:szCs w:val="24"/>
        </w:rPr>
        <w:t>do CISAB ZONA DA MATA</w:t>
      </w:r>
      <w:r w:rsidR="004C6B5A" w:rsidRPr="00CA6A90">
        <w:rPr>
          <w:rFonts w:asciiTheme="majorHAnsi" w:eastAsia="Calibri" w:hAnsiTheme="majorHAnsi" w:cstheme="majorHAnsi"/>
          <w:color w:val="000000" w:themeColor="text1"/>
          <w:sz w:val="24"/>
          <w:szCs w:val="24"/>
        </w:rPr>
        <w:t>, nos casos enumerados nos incisos I a XII, XVII e XVIII do artigo 78 da Lei nº 8.666/93</w:t>
      </w:r>
      <w:r w:rsidR="00FA4842" w:rsidRPr="00CA6A90">
        <w:rPr>
          <w:rFonts w:asciiTheme="majorHAnsi" w:eastAsia="Calibri" w:hAnsiTheme="majorHAnsi" w:cstheme="majorHAnsi"/>
          <w:color w:val="000000" w:themeColor="text1"/>
          <w:sz w:val="24"/>
          <w:szCs w:val="24"/>
        </w:rPr>
        <w:t>, quando nenhuma indenização será devida à empresa signatária</w:t>
      </w:r>
      <w:r w:rsidR="004C6B5A" w:rsidRPr="00CA6A90">
        <w:rPr>
          <w:rFonts w:asciiTheme="majorHAnsi" w:eastAsia="Calibri" w:hAnsiTheme="majorHAnsi" w:cstheme="majorHAnsi"/>
          <w:color w:val="000000" w:themeColor="text1"/>
          <w:sz w:val="24"/>
          <w:szCs w:val="24"/>
        </w:rPr>
        <w:t xml:space="preserve">; </w:t>
      </w:r>
    </w:p>
    <w:p w14:paraId="151531DB" w14:textId="755CA0E0" w:rsidR="00471022" w:rsidRPr="00CA6A90" w:rsidRDefault="0053797C" w:rsidP="00CA6A90">
      <w:pPr>
        <w:pStyle w:val="PargrafodaLista"/>
        <w:numPr>
          <w:ilvl w:val="0"/>
          <w:numId w:val="16"/>
        </w:numPr>
        <w:spacing w:after="120" w:line="240" w:lineRule="auto"/>
        <w:ind w:leftChars="0" w:firstLineChars="0"/>
        <w:jc w:val="both"/>
        <w:rPr>
          <w:rFonts w:asciiTheme="majorHAnsi" w:eastAsia="Calibri" w:hAnsiTheme="majorHAnsi" w:cstheme="majorHAnsi"/>
          <w:color w:val="000000" w:themeColor="text1"/>
          <w:sz w:val="24"/>
          <w:szCs w:val="24"/>
        </w:rPr>
      </w:pPr>
      <w:r w:rsidRPr="00CA6A90">
        <w:rPr>
          <w:rFonts w:asciiTheme="majorHAnsi" w:eastAsia="Calibri" w:hAnsiTheme="majorHAnsi" w:cstheme="majorHAnsi"/>
          <w:color w:val="000000" w:themeColor="text1"/>
          <w:sz w:val="24"/>
          <w:szCs w:val="24"/>
        </w:rPr>
        <w:t>P</w:t>
      </w:r>
      <w:r w:rsidR="00485BDE" w:rsidRPr="00CA6A90">
        <w:rPr>
          <w:rFonts w:asciiTheme="majorHAnsi" w:eastAsia="Calibri" w:hAnsiTheme="majorHAnsi" w:cstheme="majorHAnsi"/>
          <w:color w:val="000000" w:themeColor="text1"/>
          <w:sz w:val="24"/>
          <w:szCs w:val="24"/>
        </w:rPr>
        <w:t>or</w:t>
      </w:r>
      <w:r w:rsidR="004C6B5A" w:rsidRPr="00CA6A90">
        <w:rPr>
          <w:rFonts w:asciiTheme="majorHAnsi" w:eastAsia="Calibri" w:hAnsiTheme="majorHAnsi" w:cstheme="majorHAnsi"/>
          <w:color w:val="000000" w:themeColor="text1"/>
          <w:sz w:val="24"/>
          <w:szCs w:val="24"/>
        </w:rPr>
        <w:t xml:space="preserve"> acordo entre as partes, reduzido a termo; </w:t>
      </w:r>
    </w:p>
    <w:p w14:paraId="791CE885" w14:textId="7112CA62" w:rsidR="00FA4842" w:rsidRPr="00CA6A90" w:rsidRDefault="00FA4842" w:rsidP="00CA6A90">
      <w:pPr>
        <w:pStyle w:val="PargrafodaLista"/>
        <w:numPr>
          <w:ilvl w:val="0"/>
          <w:numId w:val="16"/>
        </w:numPr>
        <w:spacing w:after="120" w:line="240" w:lineRule="auto"/>
        <w:ind w:leftChars="0" w:firstLineChars="0"/>
        <w:jc w:val="both"/>
        <w:rPr>
          <w:rFonts w:asciiTheme="majorHAnsi" w:hAnsiTheme="majorHAnsi" w:cstheme="majorHAnsi"/>
          <w:bCs/>
          <w:color w:val="000000" w:themeColor="text1"/>
          <w:sz w:val="24"/>
          <w:szCs w:val="24"/>
        </w:rPr>
      </w:pPr>
      <w:r w:rsidRPr="00CA6A90">
        <w:rPr>
          <w:rFonts w:asciiTheme="majorHAnsi" w:eastAsia="Calibri" w:hAnsiTheme="majorHAnsi" w:cstheme="majorHAnsi"/>
          <w:bCs/>
          <w:color w:val="000000" w:themeColor="text1"/>
          <w:sz w:val="24"/>
          <w:szCs w:val="24"/>
        </w:rPr>
        <w:t>Mediante a denúncia da parte interessada, com antecedência de 30 (trinta) dias da data para a extinção da vigência desta ata</w:t>
      </w:r>
      <w:r w:rsidR="00813588" w:rsidRPr="00CA6A90">
        <w:rPr>
          <w:rFonts w:asciiTheme="majorHAnsi" w:eastAsia="Calibri" w:hAnsiTheme="majorHAnsi" w:cstheme="majorHAnsi"/>
          <w:bCs/>
          <w:color w:val="000000" w:themeColor="text1"/>
          <w:sz w:val="24"/>
          <w:szCs w:val="24"/>
        </w:rPr>
        <w:t>;</w:t>
      </w:r>
    </w:p>
    <w:p w14:paraId="0D5E0144" w14:textId="77777777" w:rsidR="0053797C" w:rsidRPr="00CA6A90" w:rsidRDefault="0053797C" w:rsidP="00CA6A90">
      <w:pPr>
        <w:pStyle w:val="PargrafodaLista"/>
        <w:numPr>
          <w:ilvl w:val="0"/>
          <w:numId w:val="16"/>
        </w:numPr>
        <w:spacing w:line="240" w:lineRule="auto"/>
        <w:ind w:leftChars="0" w:firstLineChars="0"/>
        <w:rPr>
          <w:rFonts w:asciiTheme="majorHAnsi" w:eastAsia="Calibri" w:hAnsiTheme="majorHAnsi" w:cstheme="majorHAnsi"/>
          <w:color w:val="000000" w:themeColor="text1"/>
          <w:sz w:val="24"/>
          <w:szCs w:val="24"/>
        </w:rPr>
      </w:pPr>
      <w:r w:rsidRPr="00CA6A90">
        <w:rPr>
          <w:rFonts w:asciiTheme="majorHAnsi" w:eastAsia="Calibri" w:hAnsiTheme="majorHAnsi" w:cstheme="majorHAnsi"/>
          <w:color w:val="000000" w:themeColor="text1"/>
          <w:sz w:val="24"/>
          <w:szCs w:val="24"/>
        </w:rPr>
        <w:t>Judicial, nos termos da Lei.</w:t>
      </w:r>
    </w:p>
    <w:p w14:paraId="2F00661A" w14:textId="77777777" w:rsidR="0053797C" w:rsidRPr="00CA6A90" w:rsidRDefault="0053797C" w:rsidP="00CA6A90">
      <w:pPr>
        <w:pStyle w:val="PargrafodaLista"/>
        <w:spacing w:after="120" w:line="240" w:lineRule="auto"/>
        <w:ind w:leftChars="0" w:left="718" w:firstLineChars="0" w:firstLine="0"/>
        <w:jc w:val="both"/>
        <w:rPr>
          <w:rFonts w:asciiTheme="majorHAnsi" w:eastAsia="Calibri" w:hAnsiTheme="majorHAnsi" w:cstheme="majorHAnsi"/>
          <w:color w:val="000000" w:themeColor="text1"/>
          <w:sz w:val="24"/>
          <w:szCs w:val="24"/>
        </w:rPr>
      </w:pPr>
    </w:p>
    <w:p w14:paraId="4755DC6E" w14:textId="1F22C845" w:rsidR="00A207CC" w:rsidRPr="00CA6A90" w:rsidRDefault="0030719E" w:rsidP="00CA6A90">
      <w:pPr>
        <w:pStyle w:val="PargrafodaLista"/>
        <w:keepLines/>
        <w:tabs>
          <w:tab w:val="center" w:pos="-24200"/>
          <w:tab w:val="right" w:pos="-19381"/>
        </w:tabs>
        <w:spacing w:after="120" w:line="240" w:lineRule="auto"/>
        <w:ind w:leftChars="0" w:left="0" w:firstLineChars="0" w:firstLine="0"/>
        <w:jc w:val="both"/>
        <w:rPr>
          <w:rFonts w:asciiTheme="majorHAnsi" w:eastAsia="Calibri" w:hAnsiTheme="majorHAnsi" w:cstheme="majorHAnsi"/>
          <w:b/>
          <w:color w:val="000000" w:themeColor="text1"/>
          <w:sz w:val="24"/>
          <w:szCs w:val="24"/>
        </w:rPr>
      </w:pPr>
      <w:r w:rsidRPr="00CA6A90">
        <w:rPr>
          <w:rFonts w:asciiTheme="majorHAnsi" w:eastAsia="Calibri" w:hAnsiTheme="majorHAnsi" w:cstheme="majorHAnsi"/>
          <w:b/>
          <w:bCs/>
          <w:color w:val="000000" w:themeColor="text1"/>
          <w:sz w:val="24"/>
          <w:szCs w:val="24"/>
        </w:rPr>
        <w:t>6</w:t>
      </w:r>
      <w:r w:rsidR="004C6B5A" w:rsidRPr="00CA6A90">
        <w:rPr>
          <w:rFonts w:asciiTheme="majorHAnsi" w:eastAsia="Calibri" w:hAnsiTheme="majorHAnsi" w:cstheme="majorHAnsi"/>
          <w:b/>
          <w:bCs/>
          <w:color w:val="000000" w:themeColor="text1"/>
          <w:sz w:val="24"/>
          <w:szCs w:val="24"/>
        </w:rPr>
        <w:t>.2.</w:t>
      </w:r>
      <w:r w:rsidR="0053797C" w:rsidRPr="00CA6A90">
        <w:rPr>
          <w:rFonts w:asciiTheme="majorHAnsi" w:eastAsia="Calibri" w:hAnsiTheme="majorHAnsi" w:cstheme="majorHAnsi"/>
          <w:color w:val="000000" w:themeColor="text1"/>
          <w:sz w:val="24"/>
          <w:szCs w:val="24"/>
        </w:rPr>
        <w:t xml:space="preserve"> </w:t>
      </w:r>
      <w:r w:rsidR="004C6B5A" w:rsidRPr="00CA6A90">
        <w:rPr>
          <w:rFonts w:asciiTheme="majorHAnsi" w:eastAsia="Calibri" w:hAnsiTheme="majorHAnsi" w:cstheme="majorHAnsi"/>
          <w:color w:val="000000" w:themeColor="text1"/>
          <w:sz w:val="24"/>
          <w:szCs w:val="24"/>
        </w:rPr>
        <w:t>Os casos de rescisão contratual deverão ser formalmente motivados, assegurada a observância dos princípios do contraditório e da ampla defesa.</w:t>
      </w:r>
      <w:r w:rsidR="00A207CC" w:rsidRPr="00CA6A90">
        <w:rPr>
          <w:rFonts w:asciiTheme="majorHAnsi" w:eastAsia="Calibri" w:hAnsiTheme="majorHAnsi" w:cstheme="majorHAnsi"/>
          <w:b/>
          <w:color w:val="000000" w:themeColor="text1"/>
          <w:sz w:val="24"/>
          <w:szCs w:val="24"/>
        </w:rPr>
        <w:t xml:space="preserve"> </w:t>
      </w:r>
    </w:p>
    <w:p w14:paraId="1469B7F1" w14:textId="77777777" w:rsidR="00662046" w:rsidRPr="00CA6A90" w:rsidRDefault="00662046" w:rsidP="00CA6A90">
      <w:pPr>
        <w:pStyle w:val="PargrafodaLista"/>
        <w:keepLines/>
        <w:tabs>
          <w:tab w:val="center" w:pos="-24200"/>
          <w:tab w:val="right" w:pos="-19381"/>
        </w:tabs>
        <w:spacing w:after="120" w:line="240" w:lineRule="auto"/>
        <w:ind w:leftChars="0" w:left="0" w:firstLineChars="0" w:firstLine="0"/>
        <w:jc w:val="both"/>
        <w:rPr>
          <w:rFonts w:asciiTheme="majorHAnsi" w:eastAsia="Calibri" w:hAnsiTheme="majorHAnsi" w:cstheme="majorHAnsi"/>
          <w:b/>
          <w:color w:val="000000" w:themeColor="text1"/>
          <w:sz w:val="24"/>
          <w:szCs w:val="24"/>
        </w:rPr>
      </w:pPr>
    </w:p>
    <w:p w14:paraId="1ED9FD9C" w14:textId="24694B0F" w:rsidR="00FA4842" w:rsidRPr="00CA6A90" w:rsidRDefault="00B22496" w:rsidP="00CA6A90">
      <w:pPr>
        <w:pStyle w:val="PargrafodaLista"/>
        <w:tabs>
          <w:tab w:val="center" w:pos="-24200"/>
          <w:tab w:val="right" w:pos="-19381"/>
        </w:tabs>
        <w:spacing w:after="120" w:line="240" w:lineRule="auto"/>
        <w:ind w:left="0" w:hanging="2"/>
        <w:rPr>
          <w:rFonts w:asciiTheme="majorHAnsi" w:eastAsia="Calibri" w:hAnsiTheme="majorHAnsi" w:cstheme="majorHAnsi"/>
          <w:b/>
          <w:color w:val="000000" w:themeColor="text1"/>
          <w:sz w:val="24"/>
          <w:szCs w:val="24"/>
        </w:rPr>
      </w:pPr>
      <w:r w:rsidRPr="00CA6A90">
        <w:rPr>
          <w:rFonts w:asciiTheme="majorHAnsi" w:eastAsia="Arial MT" w:hAnsiTheme="majorHAnsi" w:cstheme="majorHAnsi"/>
          <w:b/>
          <w:bCs/>
          <w:color w:val="000000" w:themeColor="text1"/>
          <w:position w:val="0"/>
          <w:sz w:val="24"/>
          <w:szCs w:val="24"/>
          <w:lang w:val="pt-PT" w:eastAsia="en-US"/>
        </w:rPr>
        <w:t xml:space="preserve">CLÁUSULA </w:t>
      </w:r>
      <w:r w:rsidR="00670DA8" w:rsidRPr="00CA6A90">
        <w:rPr>
          <w:rFonts w:asciiTheme="majorHAnsi" w:eastAsia="Arial MT" w:hAnsiTheme="majorHAnsi" w:cstheme="majorHAnsi"/>
          <w:b/>
          <w:bCs/>
          <w:color w:val="000000" w:themeColor="text1"/>
          <w:position w:val="0"/>
          <w:sz w:val="24"/>
          <w:szCs w:val="24"/>
          <w:lang w:val="pt-PT" w:eastAsia="en-US"/>
        </w:rPr>
        <w:t>SÉTIMA</w:t>
      </w:r>
      <w:r w:rsidRPr="00CA6A90">
        <w:rPr>
          <w:rFonts w:asciiTheme="majorHAnsi" w:eastAsia="Arial MT" w:hAnsiTheme="majorHAnsi" w:cstheme="majorHAnsi"/>
          <w:b/>
          <w:bCs/>
          <w:color w:val="000000" w:themeColor="text1"/>
          <w:position w:val="0"/>
          <w:sz w:val="24"/>
          <w:szCs w:val="24"/>
          <w:lang w:val="pt-PT" w:eastAsia="en-US"/>
        </w:rPr>
        <w:t xml:space="preserve"> – </w:t>
      </w:r>
      <w:r w:rsidR="00FA4842" w:rsidRPr="00CA6A90">
        <w:rPr>
          <w:rFonts w:asciiTheme="majorHAnsi" w:eastAsia="Calibri" w:hAnsiTheme="majorHAnsi" w:cstheme="majorHAnsi"/>
          <w:b/>
          <w:color w:val="000000" w:themeColor="text1"/>
          <w:sz w:val="24"/>
          <w:szCs w:val="24"/>
        </w:rPr>
        <w:t>DO CANCELAMENTO DO REGISTRO DE PREÇO DO DETENTOR DA ATA</w:t>
      </w:r>
    </w:p>
    <w:p w14:paraId="2BE31E44" w14:textId="1119CCBD" w:rsidR="00FA4842" w:rsidRPr="00CA6A90" w:rsidRDefault="0030719E" w:rsidP="00CA6A90">
      <w:pPr>
        <w:spacing w:after="120" w:line="240" w:lineRule="auto"/>
        <w:ind w:left="0" w:hanging="2"/>
        <w:jc w:val="both"/>
        <w:rPr>
          <w:rFonts w:asciiTheme="majorHAnsi" w:eastAsia="Calibri" w:hAnsiTheme="majorHAnsi" w:cstheme="majorHAnsi"/>
          <w:color w:val="000000" w:themeColor="text1"/>
          <w:sz w:val="24"/>
          <w:szCs w:val="24"/>
        </w:rPr>
      </w:pPr>
      <w:r w:rsidRPr="00CA6A90">
        <w:rPr>
          <w:rFonts w:asciiTheme="majorHAnsi" w:eastAsia="Calibri" w:hAnsiTheme="majorHAnsi" w:cstheme="majorHAnsi"/>
          <w:b/>
          <w:bCs/>
          <w:color w:val="000000" w:themeColor="text1"/>
          <w:sz w:val="24"/>
          <w:szCs w:val="24"/>
        </w:rPr>
        <w:t>7</w:t>
      </w:r>
      <w:r w:rsidR="00FA4842" w:rsidRPr="00CA6A90">
        <w:rPr>
          <w:rFonts w:asciiTheme="majorHAnsi" w:eastAsia="Calibri" w:hAnsiTheme="majorHAnsi" w:cstheme="majorHAnsi"/>
          <w:b/>
          <w:bCs/>
          <w:color w:val="000000" w:themeColor="text1"/>
          <w:sz w:val="24"/>
          <w:szCs w:val="24"/>
        </w:rPr>
        <w:t>.</w:t>
      </w:r>
      <w:r w:rsidR="00E37C45" w:rsidRPr="00CA6A90">
        <w:rPr>
          <w:rFonts w:asciiTheme="majorHAnsi" w:eastAsia="Calibri" w:hAnsiTheme="majorHAnsi" w:cstheme="majorHAnsi"/>
          <w:b/>
          <w:bCs/>
          <w:color w:val="000000" w:themeColor="text1"/>
          <w:sz w:val="24"/>
          <w:szCs w:val="24"/>
        </w:rPr>
        <w:t>1.</w:t>
      </w:r>
      <w:r w:rsidR="00FA4842" w:rsidRPr="00CA6A90">
        <w:rPr>
          <w:rFonts w:asciiTheme="majorHAnsi" w:eastAsia="Calibri" w:hAnsiTheme="majorHAnsi" w:cstheme="majorHAnsi"/>
          <w:color w:val="000000" w:themeColor="text1"/>
          <w:sz w:val="24"/>
          <w:szCs w:val="24"/>
        </w:rPr>
        <w:t xml:space="preserve"> O detentor da Ata terá o seu registro de preço cancelado na Ata, assegurado o contraditório e a ampla defesa, nas seguintes hipóteses:</w:t>
      </w:r>
    </w:p>
    <w:p w14:paraId="430CF351" w14:textId="3F0D6F9E" w:rsidR="00FA4842" w:rsidRPr="00CA6A90" w:rsidRDefault="0030719E" w:rsidP="00CA6A90">
      <w:pPr>
        <w:spacing w:after="120" w:line="240" w:lineRule="auto"/>
        <w:ind w:left="0" w:hanging="2"/>
        <w:jc w:val="both"/>
        <w:rPr>
          <w:rFonts w:asciiTheme="majorHAnsi" w:eastAsia="Calibri" w:hAnsiTheme="majorHAnsi" w:cstheme="majorHAnsi"/>
          <w:color w:val="000000" w:themeColor="text1"/>
          <w:sz w:val="24"/>
          <w:szCs w:val="24"/>
        </w:rPr>
      </w:pPr>
      <w:r w:rsidRPr="00CA6A90">
        <w:rPr>
          <w:rFonts w:asciiTheme="majorHAnsi" w:eastAsia="Calibri" w:hAnsiTheme="majorHAnsi" w:cstheme="majorHAnsi"/>
          <w:b/>
          <w:bCs/>
          <w:color w:val="000000" w:themeColor="text1"/>
          <w:sz w:val="24"/>
          <w:szCs w:val="24"/>
        </w:rPr>
        <w:t>7</w:t>
      </w:r>
      <w:r w:rsidR="00FA4842" w:rsidRPr="00CA6A90">
        <w:rPr>
          <w:rFonts w:asciiTheme="majorHAnsi" w:eastAsia="Calibri" w:hAnsiTheme="majorHAnsi" w:cstheme="majorHAnsi"/>
          <w:b/>
          <w:bCs/>
          <w:color w:val="000000" w:themeColor="text1"/>
          <w:sz w:val="24"/>
          <w:szCs w:val="24"/>
        </w:rPr>
        <w:t>.1.1.</w:t>
      </w:r>
      <w:r w:rsidR="00FA4842" w:rsidRPr="00CA6A90">
        <w:rPr>
          <w:rFonts w:asciiTheme="majorHAnsi" w:eastAsia="Calibri" w:hAnsiTheme="majorHAnsi" w:cstheme="majorHAnsi"/>
          <w:color w:val="000000" w:themeColor="text1"/>
          <w:sz w:val="24"/>
          <w:szCs w:val="24"/>
        </w:rPr>
        <w:t xml:space="preserve"> A pedido do detentor da Ata, quando:</w:t>
      </w:r>
    </w:p>
    <w:p w14:paraId="62DF3162" w14:textId="6279DE4B" w:rsidR="00FA4842" w:rsidRPr="00CA6A90" w:rsidRDefault="00FA4842" w:rsidP="00CA6A90">
      <w:pPr>
        <w:pStyle w:val="PargrafodaLista"/>
        <w:numPr>
          <w:ilvl w:val="0"/>
          <w:numId w:val="17"/>
        </w:numPr>
        <w:spacing w:after="120" w:line="240" w:lineRule="auto"/>
        <w:ind w:leftChars="0" w:firstLineChars="0"/>
        <w:jc w:val="both"/>
        <w:rPr>
          <w:rFonts w:asciiTheme="majorHAnsi" w:eastAsia="Calibri" w:hAnsiTheme="majorHAnsi" w:cstheme="majorHAnsi"/>
          <w:color w:val="000000" w:themeColor="text1"/>
          <w:sz w:val="24"/>
          <w:szCs w:val="24"/>
        </w:rPr>
      </w:pPr>
      <w:r w:rsidRPr="00CA6A90">
        <w:rPr>
          <w:rFonts w:asciiTheme="majorHAnsi" w:eastAsia="Calibri" w:hAnsiTheme="majorHAnsi" w:cstheme="majorHAnsi"/>
          <w:color w:val="000000" w:themeColor="text1"/>
          <w:sz w:val="24"/>
          <w:szCs w:val="24"/>
        </w:rPr>
        <w:t>Comprovar estar impossibilitado de cumprir as exigências da Ata, por ocorrência de casos fortuitos ou de força maior; e</w:t>
      </w:r>
    </w:p>
    <w:p w14:paraId="277656F8" w14:textId="3F738386" w:rsidR="00FA4842" w:rsidRPr="00CA6A90" w:rsidRDefault="00FA4842" w:rsidP="00CA6A90">
      <w:pPr>
        <w:pStyle w:val="PargrafodaLista"/>
        <w:numPr>
          <w:ilvl w:val="0"/>
          <w:numId w:val="17"/>
        </w:numPr>
        <w:spacing w:after="120" w:line="240" w:lineRule="auto"/>
        <w:ind w:leftChars="0" w:firstLineChars="0"/>
        <w:jc w:val="both"/>
        <w:rPr>
          <w:rFonts w:asciiTheme="majorHAnsi" w:eastAsia="Calibri" w:hAnsiTheme="majorHAnsi" w:cstheme="majorHAnsi"/>
          <w:color w:val="000000" w:themeColor="text1"/>
          <w:sz w:val="24"/>
          <w:szCs w:val="24"/>
        </w:rPr>
      </w:pPr>
      <w:r w:rsidRPr="00CA6A90">
        <w:rPr>
          <w:rFonts w:asciiTheme="majorHAnsi" w:eastAsia="Calibri" w:hAnsiTheme="majorHAnsi" w:cstheme="majorHAnsi"/>
          <w:color w:val="000000" w:themeColor="text1"/>
          <w:sz w:val="24"/>
          <w:szCs w:val="24"/>
        </w:rPr>
        <w:t>O seu preço registrado se tornar, comprovadamente, inexequível em função da elevação dos preços de mercado, elevações essas não corrigíveis por meio de repactuação ou reequilíbrio.</w:t>
      </w:r>
    </w:p>
    <w:p w14:paraId="01F31DD2" w14:textId="1F771842" w:rsidR="00FA4842" w:rsidRPr="00CA6A90" w:rsidRDefault="0030719E" w:rsidP="00CA6A90">
      <w:pPr>
        <w:spacing w:after="120" w:line="240" w:lineRule="auto"/>
        <w:ind w:left="0" w:hanging="2"/>
        <w:jc w:val="both"/>
        <w:rPr>
          <w:rFonts w:asciiTheme="majorHAnsi" w:eastAsia="Calibri" w:hAnsiTheme="majorHAnsi" w:cstheme="majorHAnsi"/>
          <w:color w:val="000000" w:themeColor="text1"/>
          <w:sz w:val="24"/>
          <w:szCs w:val="24"/>
        </w:rPr>
      </w:pPr>
      <w:r w:rsidRPr="00CA6A90">
        <w:rPr>
          <w:rFonts w:asciiTheme="majorHAnsi" w:eastAsia="Calibri" w:hAnsiTheme="majorHAnsi" w:cstheme="majorHAnsi"/>
          <w:b/>
          <w:bCs/>
          <w:color w:val="000000" w:themeColor="text1"/>
          <w:sz w:val="24"/>
          <w:szCs w:val="24"/>
        </w:rPr>
        <w:t>7</w:t>
      </w:r>
      <w:r w:rsidR="00FA4842" w:rsidRPr="00CA6A90">
        <w:rPr>
          <w:rFonts w:asciiTheme="majorHAnsi" w:eastAsia="Calibri" w:hAnsiTheme="majorHAnsi" w:cstheme="majorHAnsi"/>
          <w:b/>
          <w:bCs/>
          <w:color w:val="000000" w:themeColor="text1"/>
          <w:sz w:val="24"/>
          <w:szCs w:val="24"/>
        </w:rPr>
        <w:t>.1.2.</w:t>
      </w:r>
      <w:r w:rsidR="00FA4842" w:rsidRPr="00CA6A90">
        <w:rPr>
          <w:rFonts w:asciiTheme="majorHAnsi" w:eastAsia="Calibri" w:hAnsiTheme="majorHAnsi" w:cstheme="majorHAnsi"/>
          <w:color w:val="000000" w:themeColor="text1"/>
          <w:sz w:val="24"/>
          <w:szCs w:val="24"/>
        </w:rPr>
        <w:t xml:space="preserve"> Por iniciativa do CISAB, quando:</w:t>
      </w:r>
    </w:p>
    <w:p w14:paraId="66CBBDD4" w14:textId="34F8957F" w:rsidR="00FA4842" w:rsidRPr="00CA6A90" w:rsidRDefault="00FA4842" w:rsidP="00CA6A90">
      <w:pPr>
        <w:pStyle w:val="PargrafodaLista"/>
        <w:numPr>
          <w:ilvl w:val="0"/>
          <w:numId w:val="18"/>
        </w:numPr>
        <w:spacing w:after="120" w:line="240" w:lineRule="auto"/>
        <w:ind w:leftChars="0" w:firstLineChars="0"/>
        <w:jc w:val="both"/>
        <w:rPr>
          <w:rFonts w:asciiTheme="majorHAnsi" w:eastAsia="Calibri" w:hAnsiTheme="majorHAnsi" w:cstheme="majorHAnsi"/>
          <w:color w:val="000000" w:themeColor="text1"/>
          <w:sz w:val="24"/>
          <w:szCs w:val="24"/>
        </w:rPr>
      </w:pPr>
      <w:r w:rsidRPr="00CA6A90">
        <w:rPr>
          <w:rFonts w:asciiTheme="majorHAnsi" w:eastAsia="Calibri" w:hAnsiTheme="majorHAnsi" w:cstheme="majorHAnsi"/>
          <w:color w:val="000000" w:themeColor="text1"/>
          <w:sz w:val="24"/>
          <w:szCs w:val="24"/>
        </w:rPr>
        <w:t>A licitante não aceitar reduzir o preço registrado, na hipótese deste se tornar superior àqueles praticados no mercado;</w:t>
      </w:r>
    </w:p>
    <w:p w14:paraId="313E653B" w14:textId="12A9DBA7" w:rsidR="00FA4842" w:rsidRPr="00CA6A90" w:rsidRDefault="00FA4842" w:rsidP="00CA6A90">
      <w:pPr>
        <w:pStyle w:val="PargrafodaLista"/>
        <w:numPr>
          <w:ilvl w:val="0"/>
          <w:numId w:val="18"/>
        </w:numPr>
        <w:spacing w:after="120" w:line="240" w:lineRule="auto"/>
        <w:ind w:leftChars="0" w:firstLineChars="0"/>
        <w:jc w:val="both"/>
        <w:rPr>
          <w:rFonts w:asciiTheme="majorHAnsi" w:eastAsia="Calibri" w:hAnsiTheme="majorHAnsi" w:cstheme="majorHAnsi"/>
          <w:color w:val="000000" w:themeColor="text1"/>
          <w:sz w:val="24"/>
          <w:szCs w:val="24"/>
        </w:rPr>
      </w:pPr>
      <w:r w:rsidRPr="00CA6A90">
        <w:rPr>
          <w:rFonts w:asciiTheme="majorHAnsi" w:eastAsia="Calibri" w:hAnsiTheme="majorHAnsi" w:cstheme="majorHAnsi"/>
          <w:color w:val="000000" w:themeColor="text1"/>
          <w:sz w:val="24"/>
          <w:szCs w:val="24"/>
        </w:rPr>
        <w:t>A licitante perder qualquer condição de habilitação ou qualificação técnica exigida no processo licitatório;</w:t>
      </w:r>
    </w:p>
    <w:p w14:paraId="41BE528A" w14:textId="65C0B946" w:rsidR="00FA4842" w:rsidRPr="00CA6A90" w:rsidRDefault="00FA4842" w:rsidP="00CA6A90">
      <w:pPr>
        <w:pStyle w:val="PargrafodaLista"/>
        <w:numPr>
          <w:ilvl w:val="0"/>
          <w:numId w:val="18"/>
        </w:numPr>
        <w:spacing w:after="120" w:line="240" w:lineRule="auto"/>
        <w:ind w:leftChars="0" w:firstLineChars="0"/>
        <w:jc w:val="both"/>
        <w:rPr>
          <w:rFonts w:asciiTheme="majorHAnsi" w:eastAsia="Calibri" w:hAnsiTheme="majorHAnsi" w:cstheme="majorHAnsi"/>
          <w:color w:val="000000" w:themeColor="text1"/>
          <w:sz w:val="24"/>
          <w:szCs w:val="24"/>
        </w:rPr>
      </w:pPr>
      <w:r w:rsidRPr="00CA6A90">
        <w:rPr>
          <w:rFonts w:asciiTheme="majorHAnsi" w:eastAsia="Calibri" w:hAnsiTheme="majorHAnsi" w:cstheme="majorHAnsi"/>
          <w:color w:val="000000" w:themeColor="text1"/>
          <w:sz w:val="24"/>
          <w:szCs w:val="24"/>
        </w:rPr>
        <w:t>Por razões de interesse público, devidamente motivadas e justificadas;</w:t>
      </w:r>
    </w:p>
    <w:p w14:paraId="3D714443" w14:textId="1F2FDDB9" w:rsidR="00FA4842" w:rsidRPr="00CA6A90" w:rsidRDefault="00FA4842" w:rsidP="00CA6A90">
      <w:pPr>
        <w:pStyle w:val="PargrafodaLista"/>
        <w:numPr>
          <w:ilvl w:val="0"/>
          <w:numId w:val="18"/>
        </w:numPr>
        <w:spacing w:after="120" w:line="240" w:lineRule="auto"/>
        <w:ind w:leftChars="0" w:firstLineChars="0"/>
        <w:jc w:val="both"/>
        <w:rPr>
          <w:rFonts w:asciiTheme="majorHAnsi" w:eastAsia="Calibri" w:hAnsiTheme="majorHAnsi" w:cstheme="majorHAnsi"/>
          <w:color w:val="000000" w:themeColor="text1"/>
          <w:sz w:val="24"/>
          <w:szCs w:val="24"/>
        </w:rPr>
      </w:pPr>
      <w:r w:rsidRPr="00CA6A90">
        <w:rPr>
          <w:rFonts w:asciiTheme="majorHAnsi" w:eastAsia="Calibri" w:hAnsiTheme="majorHAnsi" w:cstheme="majorHAnsi"/>
          <w:color w:val="000000" w:themeColor="text1"/>
          <w:sz w:val="24"/>
          <w:szCs w:val="24"/>
        </w:rPr>
        <w:t>A licitante não cumprir as obrigações decorrentes da Ata de Registro de Preço;</w:t>
      </w:r>
    </w:p>
    <w:p w14:paraId="3D5486CC" w14:textId="6849459A" w:rsidR="00FA4842" w:rsidRPr="00CA6A90" w:rsidRDefault="00FA4842" w:rsidP="00CA6A90">
      <w:pPr>
        <w:pStyle w:val="PargrafodaLista"/>
        <w:numPr>
          <w:ilvl w:val="0"/>
          <w:numId w:val="18"/>
        </w:numPr>
        <w:spacing w:after="120" w:line="240" w:lineRule="auto"/>
        <w:ind w:leftChars="0" w:firstLineChars="0"/>
        <w:jc w:val="both"/>
        <w:rPr>
          <w:rFonts w:asciiTheme="majorHAnsi" w:eastAsia="Calibri" w:hAnsiTheme="majorHAnsi" w:cstheme="majorHAnsi"/>
          <w:color w:val="000000" w:themeColor="text1"/>
          <w:sz w:val="24"/>
          <w:szCs w:val="24"/>
        </w:rPr>
      </w:pPr>
      <w:r w:rsidRPr="00CA6A90">
        <w:rPr>
          <w:rFonts w:asciiTheme="majorHAnsi" w:eastAsia="Calibri" w:hAnsiTheme="majorHAnsi" w:cstheme="majorHAnsi"/>
          <w:color w:val="000000" w:themeColor="text1"/>
          <w:sz w:val="24"/>
          <w:szCs w:val="24"/>
        </w:rPr>
        <w:t>A licitante não comparecer ou se recusar a retirar, no prazo estabelecido, os pedidos decorrentes da Ata de Registro de Preço;</w:t>
      </w:r>
    </w:p>
    <w:p w14:paraId="01F3D35A" w14:textId="0E56450C" w:rsidR="008C38C1" w:rsidRPr="00CA6A90" w:rsidRDefault="008C38C1" w:rsidP="00CA6A90">
      <w:pPr>
        <w:pStyle w:val="PargrafodaLista"/>
        <w:numPr>
          <w:ilvl w:val="0"/>
          <w:numId w:val="18"/>
        </w:numPr>
        <w:spacing w:after="120" w:line="240" w:lineRule="auto"/>
        <w:ind w:leftChars="0" w:firstLineChars="0"/>
        <w:jc w:val="both"/>
        <w:rPr>
          <w:rFonts w:asciiTheme="majorHAnsi" w:eastAsia="Calibri" w:hAnsiTheme="majorHAnsi" w:cstheme="majorHAnsi"/>
          <w:color w:val="000000" w:themeColor="text1"/>
          <w:sz w:val="24"/>
          <w:szCs w:val="24"/>
        </w:rPr>
      </w:pPr>
      <w:r w:rsidRPr="00CA6A90">
        <w:rPr>
          <w:rFonts w:asciiTheme="majorHAnsi" w:eastAsia="Calibri" w:hAnsiTheme="majorHAnsi" w:cstheme="majorHAnsi"/>
          <w:color w:val="000000" w:themeColor="text1"/>
          <w:sz w:val="24"/>
          <w:szCs w:val="24"/>
        </w:rPr>
        <w:t>Sofrer sanção prevista nos incisos III ou IV do caput do art. 87 da Lei nº 8.666, de 1993, ou no art. 7º da Lei nº 10.520, de 2002</w:t>
      </w:r>
      <w:r w:rsidR="00717AA3" w:rsidRPr="00CA6A90">
        <w:rPr>
          <w:rFonts w:asciiTheme="majorHAnsi" w:eastAsia="Calibri" w:hAnsiTheme="majorHAnsi" w:cstheme="majorHAnsi"/>
          <w:color w:val="000000" w:themeColor="text1"/>
          <w:sz w:val="24"/>
          <w:szCs w:val="24"/>
        </w:rPr>
        <w:t>;</w:t>
      </w:r>
    </w:p>
    <w:p w14:paraId="6EC40C62" w14:textId="53A45D3B" w:rsidR="00FA4842" w:rsidRPr="00CA6A90" w:rsidRDefault="00FA4842" w:rsidP="00CA6A90">
      <w:pPr>
        <w:pStyle w:val="PargrafodaLista"/>
        <w:numPr>
          <w:ilvl w:val="0"/>
          <w:numId w:val="18"/>
        </w:numPr>
        <w:spacing w:after="120" w:line="240" w:lineRule="auto"/>
        <w:ind w:leftChars="0" w:firstLineChars="0"/>
        <w:jc w:val="both"/>
        <w:rPr>
          <w:rFonts w:asciiTheme="majorHAnsi" w:eastAsia="Calibri" w:hAnsiTheme="majorHAnsi" w:cstheme="majorHAnsi"/>
          <w:color w:val="000000" w:themeColor="text1"/>
          <w:sz w:val="24"/>
          <w:szCs w:val="24"/>
        </w:rPr>
      </w:pPr>
      <w:r w:rsidRPr="00CA6A90">
        <w:rPr>
          <w:rFonts w:asciiTheme="majorHAnsi" w:eastAsia="Calibri" w:hAnsiTheme="majorHAnsi" w:cstheme="majorHAnsi"/>
          <w:color w:val="000000" w:themeColor="text1"/>
          <w:sz w:val="24"/>
          <w:szCs w:val="24"/>
        </w:rPr>
        <w:t>Ficar caracterizada qualquer hipótese de inexecução total ou parcial das condições estabelecidas na Ata de Registro de Preço ou nos pedidos dela decorrentes.</w:t>
      </w:r>
    </w:p>
    <w:p w14:paraId="0EF609E6" w14:textId="5997688A" w:rsidR="008C38C1" w:rsidRPr="00CA6A90" w:rsidRDefault="0030719E" w:rsidP="00CA6A90">
      <w:pPr>
        <w:spacing w:after="120" w:line="240" w:lineRule="auto"/>
        <w:ind w:left="0" w:hanging="2"/>
        <w:jc w:val="both"/>
        <w:rPr>
          <w:rFonts w:asciiTheme="majorHAnsi" w:eastAsia="Calibri" w:hAnsiTheme="majorHAnsi" w:cstheme="majorHAnsi"/>
          <w:color w:val="000000" w:themeColor="text1"/>
          <w:sz w:val="24"/>
          <w:szCs w:val="24"/>
        </w:rPr>
      </w:pPr>
      <w:r w:rsidRPr="00CA6A90">
        <w:rPr>
          <w:rFonts w:asciiTheme="majorHAnsi" w:eastAsia="Calibri" w:hAnsiTheme="majorHAnsi" w:cstheme="majorHAnsi"/>
          <w:b/>
          <w:bCs/>
          <w:color w:val="000000" w:themeColor="text1"/>
          <w:sz w:val="24"/>
          <w:szCs w:val="24"/>
        </w:rPr>
        <w:t>7</w:t>
      </w:r>
      <w:r w:rsidR="008C38C1" w:rsidRPr="00CA6A90">
        <w:rPr>
          <w:rFonts w:asciiTheme="majorHAnsi" w:eastAsia="Calibri" w:hAnsiTheme="majorHAnsi" w:cstheme="majorHAnsi"/>
          <w:b/>
          <w:bCs/>
          <w:color w:val="000000" w:themeColor="text1"/>
          <w:sz w:val="24"/>
          <w:szCs w:val="24"/>
        </w:rPr>
        <w:t>.</w:t>
      </w:r>
      <w:r w:rsidR="00E37C45" w:rsidRPr="00CA6A90">
        <w:rPr>
          <w:rFonts w:asciiTheme="majorHAnsi" w:eastAsia="Calibri" w:hAnsiTheme="majorHAnsi" w:cstheme="majorHAnsi"/>
          <w:b/>
          <w:bCs/>
          <w:color w:val="000000" w:themeColor="text1"/>
          <w:sz w:val="24"/>
          <w:szCs w:val="24"/>
        </w:rPr>
        <w:t>2</w:t>
      </w:r>
      <w:r w:rsidR="008C38C1" w:rsidRPr="00CA6A90">
        <w:rPr>
          <w:rFonts w:asciiTheme="majorHAnsi" w:eastAsia="Calibri" w:hAnsiTheme="majorHAnsi" w:cstheme="majorHAnsi"/>
          <w:b/>
          <w:bCs/>
          <w:color w:val="000000" w:themeColor="text1"/>
          <w:sz w:val="24"/>
          <w:szCs w:val="24"/>
        </w:rPr>
        <w:t>.</w:t>
      </w:r>
      <w:r w:rsidR="008C38C1" w:rsidRPr="00CA6A90">
        <w:rPr>
          <w:rFonts w:asciiTheme="majorHAnsi" w:eastAsia="Calibri" w:hAnsiTheme="majorHAnsi" w:cstheme="majorHAnsi"/>
          <w:color w:val="000000" w:themeColor="text1"/>
          <w:sz w:val="24"/>
          <w:szCs w:val="24"/>
        </w:rPr>
        <w:t xml:space="preserve"> O cancelamento de registros será formalizado por despacho do órgão gerenciador, assegurado o contraditório e a ampla defesa.</w:t>
      </w:r>
    </w:p>
    <w:p w14:paraId="620D8C26" w14:textId="2BF28883" w:rsidR="00E37C45" w:rsidRPr="00CA6A90" w:rsidRDefault="0030719E" w:rsidP="00CA6A90">
      <w:pPr>
        <w:spacing w:after="120" w:line="240" w:lineRule="auto"/>
        <w:ind w:left="0" w:hanging="2"/>
        <w:jc w:val="both"/>
        <w:rPr>
          <w:rFonts w:asciiTheme="majorHAnsi" w:eastAsia="Calibri" w:hAnsiTheme="majorHAnsi" w:cstheme="majorHAnsi"/>
          <w:color w:val="000000" w:themeColor="text1"/>
          <w:sz w:val="24"/>
          <w:szCs w:val="24"/>
        </w:rPr>
      </w:pPr>
      <w:r w:rsidRPr="00CA6A90">
        <w:rPr>
          <w:rFonts w:asciiTheme="majorHAnsi" w:eastAsia="Calibri" w:hAnsiTheme="majorHAnsi" w:cstheme="majorHAnsi"/>
          <w:b/>
          <w:bCs/>
          <w:color w:val="000000" w:themeColor="text1"/>
          <w:sz w:val="24"/>
          <w:szCs w:val="24"/>
        </w:rPr>
        <w:t>7</w:t>
      </w:r>
      <w:r w:rsidR="00E37C45" w:rsidRPr="00CA6A90">
        <w:rPr>
          <w:rFonts w:asciiTheme="majorHAnsi" w:eastAsia="Calibri" w:hAnsiTheme="majorHAnsi" w:cstheme="majorHAnsi"/>
          <w:b/>
          <w:bCs/>
          <w:color w:val="000000" w:themeColor="text1"/>
          <w:sz w:val="24"/>
          <w:szCs w:val="24"/>
        </w:rPr>
        <w:t>.3.</w:t>
      </w:r>
      <w:r w:rsidR="00E37C45" w:rsidRPr="00CA6A90">
        <w:rPr>
          <w:rFonts w:asciiTheme="majorHAnsi" w:eastAsia="Calibri" w:hAnsiTheme="majorHAnsi" w:cstheme="majorHAnsi"/>
          <w:color w:val="000000" w:themeColor="text1"/>
          <w:sz w:val="24"/>
          <w:szCs w:val="24"/>
        </w:rPr>
        <w:t xml:space="preserve"> </w:t>
      </w:r>
      <w:r w:rsidR="008C38C1" w:rsidRPr="00CA6A90">
        <w:rPr>
          <w:rFonts w:asciiTheme="majorHAnsi" w:eastAsia="Calibri" w:hAnsiTheme="majorHAnsi" w:cstheme="majorHAnsi"/>
          <w:color w:val="000000" w:themeColor="text1"/>
          <w:sz w:val="24"/>
          <w:szCs w:val="24"/>
        </w:rPr>
        <w:t>A comunicação do cancelamento do preço registrado será feita formalmente, pessoalmente ou por correspondência com aviso de recebimento, juntando-se o comprovante aos autos que deram origem ao registro de preços</w:t>
      </w:r>
      <w:r w:rsidR="00E37C45" w:rsidRPr="00CA6A90">
        <w:rPr>
          <w:rFonts w:asciiTheme="majorHAnsi" w:eastAsia="Calibri" w:hAnsiTheme="majorHAnsi" w:cstheme="majorHAnsi"/>
          <w:color w:val="000000" w:themeColor="text1"/>
          <w:sz w:val="24"/>
          <w:szCs w:val="24"/>
        </w:rPr>
        <w:t>.</w:t>
      </w:r>
    </w:p>
    <w:p w14:paraId="339AA9B9" w14:textId="4F96696B" w:rsidR="00E37C45" w:rsidRPr="00CA6A90" w:rsidRDefault="0030719E" w:rsidP="00CA6A90">
      <w:pPr>
        <w:spacing w:after="120" w:line="240" w:lineRule="auto"/>
        <w:ind w:left="0" w:hanging="2"/>
        <w:jc w:val="both"/>
        <w:rPr>
          <w:rFonts w:asciiTheme="majorHAnsi" w:eastAsia="Calibri" w:hAnsiTheme="majorHAnsi" w:cstheme="majorHAnsi"/>
          <w:color w:val="000000" w:themeColor="text1"/>
          <w:sz w:val="24"/>
          <w:szCs w:val="24"/>
        </w:rPr>
      </w:pPr>
      <w:r w:rsidRPr="00CA6A90">
        <w:rPr>
          <w:rFonts w:asciiTheme="majorHAnsi" w:eastAsia="Calibri" w:hAnsiTheme="majorHAnsi" w:cstheme="majorHAnsi"/>
          <w:b/>
          <w:bCs/>
          <w:color w:val="000000" w:themeColor="text1"/>
          <w:sz w:val="24"/>
          <w:szCs w:val="24"/>
        </w:rPr>
        <w:t>7</w:t>
      </w:r>
      <w:r w:rsidR="00E37C45" w:rsidRPr="00CA6A90">
        <w:rPr>
          <w:rFonts w:asciiTheme="majorHAnsi" w:eastAsia="Calibri" w:hAnsiTheme="majorHAnsi" w:cstheme="majorHAnsi"/>
          <w:b/>
          <w:bCs/>
          <w:color w:val="000000" w:themeColor="text1"/>
          <w:sz w:val="24"/>
          <w:szCs w:val="24"/>
        </w:rPr>
        <w:t>.4.</w:t>
      </w:r>
      <w:r w:rsidR="00E37C45" w:rsidRPr="00CA6A90">
        <w:rPr>
          <w:rFonts w:asciiTheme="majorHAnsi" w:eastAsia="Calibri" w:hAnsiTheme="majorHAnsi" w:cstheme="majorHAnsi"/>
          <w:color w:val="000000" w:themeColor="text1"/>
          <w:sz w:val="24"/>
          <w:szCs w:val="24"/>
        </w:rPr>
        <w:t xml:space="preserve"> </w:t>
      </w:r>
      <w:r w:rsidR="008C38C1" w:rsidRPr="00CA6A90">
        <w:rPr>
          <w:rFonts w:asciiTheme="majorHAnsi" w:eastAsia="Calibri" w:hAnsiTheme="majorHAnsi" w:cstheme="majorHAnsi"/>
          <w:color w:val="000000" w:themeColor="text1"/>
          <w:sz w:val="24"/>
          <w:szCs w:val="24"/>
        </w:rPr>
        <w:t>No caso de ser ignorado, incerto ou inacessível o endereço da detentora, a comunicação será feita por publicação no Diário Oficial do Estado, considerando-se cancelado o preço registrado após 1 (um) dia da publicação.</w:t>
      </w:r>
    </w:p>
    <w:p w14:paraId="5B948890" w14:textId="1D990540" w:rsidR="00B22496" w:rsidRPr="00CA6A90" w:rsidRDefault="0030719E" w:rsidP="00CA6A90">
      <w:pPr>
        <w:spacing w:after="120" w:line="240" w:lineRule="auto"/>
        <w:ind w:left="0" w:hanging="2"/>
        <w:jc w:val="both"/>
        <w:rPr>
          <w:rFonts w:asciiTheme="majorHAnsi" w:eastAsia="Calibri" w:hAnsiTheme="majorHAnsi" w:cstheme="majorHAnsi"/>
          <w:color w:val="000000" w:themeColor="text1"/>
          <w:sz w:val="24"/>
          <w:szCs w:val="24"/>
        </w:rPr>
      </w:pPr>
      <w:r w:rsidRPr="00CA6A90">
        <w:rPr>
          <w:rFonts w:asciiTheme="majorHAnsi" w:eastAsia="Calibri" w:hAnsiTheme="majorHAnsi" w:cstheme="majorHAnsi"/>
          <w:b/>
          <w:bCs/>
          <w:color w:val="000000" w:themeColor="text1"/>
          <w:sz w:val="24"/>
          <w:szCs w:val="24"/>
        </w:rPr>
        <w:t>7</w:t>
      </w:r>
      <w:r w:rsidR="00FA4842" w:rsidRPr="00CA6A90">
        <w:rPr>
          <w:rFonts w:asciiTheme="majorHAnsi" w:eastAsia="Calibri" w:hAnsiTheme="majorHAnsi" w:cstheme="majorHAnsi"/>
          <w:b/>
          <w:bCs/>
          <w:color w:val="000000" w:themeColor="text1"/>
          <w:sz w:val="24"/>
          <w:szCs w:val="24"/>
        </w:rPr>
        <w:t>.</w:t>
      </w:r>
      <w:r w:rsidR="00E37C45" w:rsidRPr="00CA6A90">
        <w:rPr>
          <w:rFonts w:asciiTheme="majorHAnsi" w:eastAsia="Calibri" w:hAnsiTheme="majorHAnsi" w:cstheme="majorHAnsi"/>
          <w:b/>
          <w:bCs/>
          <w:color w:val="000000" w:themeColor="text1"/>
          <w:sz w:val="24"/>
          <w:szCs w:val="24"/>
        </w:rPr>
        <w:t>5</w:t>
      </w:r>
      <w:r w:rsidR="00FA4842" w:rsidRPr="00CA6A90">
        <w:rPr>
          <w:rFonts w:asciiTheme="majorHAnsi" w:eastAsia="Calibri" w:hAnsiTheme="majorHAnsi" w:cstheme="majorHAnsi"/>
          <w:b/>
          <w:bCs/>
          <w:color w:val="000000" w:themeColor="text1"/>
          <w:sz w:val="24"/>
          <w:szCs w:val="24"/>
        </w:rPr>
        <w:t>.</w:t>
      </w:r>
      <w:r w:rsidR="00FA4842" w:rsidRPr="00CA6A90">
        <w:rPr>
          <w:rFonts w:asciiTheme="majorHAnsi" w:eastAsia="Calibri" w:hAnsiTheme="majorHAnsi" w:cstheme="majorHAnsi"/>
          <w:color w:val="000000" w:themeColor="text1"/>
          <w:sz w:val="24"/>
          <w:szCs w:val="24"/>
        </w:rPr>
        <w:t xml:space="preserve"> Em qualquer das hipóteses </w:t>
      </w:r>
      <w:r w:rsidR="00E37C45" w:rsidRPr="00CA6A90">
        <w:rPr>
          <w:rFonts w:asciiTheme="majorHAnsi" w:eastAsia="Calibri" w:hAnsiTheme="majorHAnsi" w:cstheme="majorHAnsi"/>
          <w:color w:val="000000" w:themeColor="text1"/>
          <w:sz w:val="24"/>
          <w:szCs w:val="24"/>
        </w:rPr>
        <w:t>de cancelamento</w:t>
      </w:r>
      <w:r w:rsidR="00FA4842" w:rsidRPr="00CA6A90">
        <w:rPr>
          <w:rFonts w:asciiTheme="majorHAnsi" w:eastAsia="Calibri" w:hAnsiTheme="majorHAnsi" w:cstheme="majorHAnsi"/>
          <w:color w:val="000000" w:themeColor="text1"/>
          <w:sz w:val="24"/>
          <w:szCs w:val="24"/>
        </w:rPr>
        <w:t>, concluído o processo, o CISAB fará o devido apostilamento na Ata de Registro de Preços e informará aos Proponentes a nova ordem de registro.</w:t>
      </w:r>
    </w:p>
    <w:p w14:paraId="334F470F" w14:textId="323E9E4E" w:rsidR="00FA4842" w:rsidRPr="00CA6A90" w:rsidRDefault="0030719E" w:rsidP="00CA6A90">
      <w:pPr>
        <w:spacing w:after="120" w:line="240" w:lineRule="auto"/>
        <w:ind w:leftChars="0" w:left="0" w:firstLineChars="0" w:firstLine="0"/>
        <w:jc w:val="both"/>
        <w:rPr>
          <w:rFonts w:asciiTheme="majorHAnsi" w:eastAsia="Calibri" w:hAnsiTheme="majorHAnsi" w:cstheme="majorHAnsi"/>
          <w:color w:val="000000" w:themeColor="text1"/>
          <w:sz w:val="24"/>
          <w:szCs w:val="24"/>
        </w:rPr>
      </w:pPr>
      <w:r w:rsidRPr="00CA6A90">
        <w:rPr>
          <w:rFonts w:asciiTheme="majorHAnsi" w:eastAsia="Calibri" w:hAnsiTheme="majorHAnsi" w:cstheme="majorHAnsi"/>
          <w:b/>
          <w:bCs/>
          <w:color w:val="000000" w:themeColor="text1"/>
          <w:sz w:val="24"/>
          <w:szCs w:val="24"/>
        </w:rPr>
        <w:t>7</w:t>
      </w:r>
      <w:r w:rsidR="00E37C45" w:rsidRPr="00CA6A90">
        <w:rPr>
          <w:rFonts w:asciiTheme="majorHAnsi" w:eastAsia="Calibri" w:hAnsiTheme="majorHAnsi" w:cstheme="majorHAnsi"/>
          <w:b/>
          <w:bCs/>
          <w:color w:val="000000" w:themeColor="text1"/>
          <w:sz w:val="24"/>
          <w:szCs w:val="24"/>
        </w:rPr>
        <w:t>.6</w:t>
      </w:r>
      <w:r w:rsidR="00FA4842" w:rsidRPr="00CA6A90">
        <w:rPr>
          <w:rFonts w:asciiTheme="majorHAnsi" w:eastAsia="Calibri" w:hAnsiTheme="majorHAnsi" w:cstheme="majorHAnsi"/>
          <w:b/>
          <w:bCs/>
          <w:color w:val="000000" w:themeColor="text1"/>
          <w:sz w:val="24"/>
          <w:szCs w:val="24"/>
        </w:rPr>
        <w:t>.</w:t>
      </w:r>
      <w:r w:rsidR="00FA4842" w:rsidRPr="00CA6A90">
        <w:rPr>
          <w:rFonts w:asciiTheme="majorHAnsi" w:eastAsia="Calibri" w:hAnsiTheme="majorHAnsi" w:cstheme="majorHAnsi"/>
          <w:color w:val="000000" w:themeColor="text1"/>
          <w:sz w:val="24"/>
          <w:szCs w:val="24"/>
        </w:rPr>
        <w:t xml:space="preserve"> A Ata de Registro de Preços, decorrente desta licitação, será cancelada automaticamente:</w:t>
      </w:r>
    </w:p>
    <w:p w14:paraId="0365DB00" w14:textId="498CB61D" w:rsidR="00FA4842" w:rsidRPr="00CA6A90" w:rsidRDefault="00FA4842" w:rsidP="00CA6A90">
      <w:pPr>
        <w:pStyle w:val="PargrafodaLista"/>
        <w:numPr>
          <w:ilvl w:val="0"/>
          <w:numId w:val="19"/>
        </w:numPr>
        <w:spacing w:after="120" w:line="240" w:lineRule="auto"/>
        <w:ind w:leftChars="0" w:firstLineChars="0"/>
        <w:jc w:val="both"/>
        <w:rPr>
          <w:rFonts w:asciiTheme="majorHAnsi" w:eastAsia="Calibri" w:hAnsiTheme="majorHAnsi" w:cstheme="majorHAnsi"/>
          <w:color w:val="000000" w:themeColor="text1"/>
          <w:sz w:val="24"/>
          <w:szCs w:val="24"/>
        </w:rPr>
      </w:pPr>
      <w:r w:rsidRPr="00CA6A90">
        <w:rPr>
          <w:rFonts w:asciiTheme="majorHAnsi" w:eastAsia="Calibri" w:hAnsiTheme="majorHAnsi" w:cstheme="majorHAnsi"/>
          <w:color w:val="000000" w:themeColor="text1"/>
          <w:sz w:val="24"/>
          <w:szCs w:val="24"/>
        </w:rPr>
        <w:t>Por decurso de prazo de vigência;</w:t>
      </w:r>
    </w:p>
    <w:p w14:paraId="758F4C97" w14:textId="0E049BFE" w:rsidR="00FA4842" w:rsidRPr="00CA6A90" w:rsidRDefault="00FA4842" w:rsidP="00CA6A90">
      <w:pPr>
        <w:pStyle w:val="PargrafodaLista"/>
        <w:numPr>
          <w:ilvl w:val="0"/>
          <w:numId w:val="19"/>
        </w:numPr>
        <w:spacing w:after="120" w:line="240" w:lineRule="auto"/>
        <w:ind w:leftChars="0" w:left="714" w:firstLineChars="0" w:hanging="357"/>
        <w:jc w:val="both"/>
        <w:rPr>
          <w:rFonts w:asciiTheme="majorHAnsi" w:eastAsia="Calibri" w:hAnsiTheme="majorHAnsi" w:cstheme="majorHAnsi"/>
          <w:color w:val="000000" w:themeColor="text1"/>
          <w:sz w:val="24"/>
          <w:szCs w:val="24"/>
        </w:rPr>
      </w:pPr>
      <w:r w:rsidRPr="00CA6A90">
        <w:rPr>
          <w:rFonts w:asciiTheme="majorHAnsi" w:eastAsia="Calibri" w:hAnsiTheme="majorHAnsi" w:cstheme="majorHAnsi"/>
          <w:color w:val="000000" w:themeColor="text1"/>
          <w:sz w:val="24"/>
          <w:szCs w:val="24"/>
        </w:rPr>
        <w:t>Quando não restarem fornecedores registrados.</w:t>
      </w:r>
    </w:p>
    <w:p w14:paraId="29653D28" w14:textId="46E10617" w:rsidR="00234FF4" w:rsidRPr="00CA6A90" w:rsidRDefault="00670DA8" w:rsidP="00CA6A90">
      <w:pPr>
        <w:pStyle w:val="Ttulo1"/>
        <w:spacing w:before="0" w:line="240" w:lineRule="auto"/>
        <w:ind w:left="0" w:hanging="2"/>
        <w:jc w:val="both"/>
        <w:rPr>
          <w:rFonts w:asciiTheme="majorHAnsi" w:hAnsiTheme="majorHAnsi" w:cstheme="majorHAnsi"/>
          <w:sz w:val="24"/>
          <w:szCs w:val="24"/>
        </w:rPr>
      </w:pPr>
      <w:r w:rsidRPr="00CA6A90">
        <w:rPr>
          <w:rFonts w:asciiTheme="majorHAnsi" w:eastAsia="Arial MT" w:hAnsiTheme="majorHAnsi" w:cstheme="majorHAnsi"/>
          <w:color w:val="000000" w:themeColor="text1"/>
          <w:position w:val="0"/>
          <w:sz w:val="24"/>
          <w:szCs w:val="24"/>
          <w:lang w:val="pt-PT" w:eastAsia="en-US"/>
        </w:rPr>
        <w:t>CLÁUSULA OITAVA</w:t>
      </w:r>
      <w:r w:rsidR="00B22496" w:rsidRPr="00CA6A90">
        <w:rPr>
          <w:rFonts w:asciiTheme="majorHAnsi" w:eastAsia="Arial MT" w:hAnsiTheme="majorHAnsi" w:cstheme="majorHAnsi"/>
          <w:color w:val="000000" w:themeColor="text1"/>
          <w:position w:val="0"/>
          <w:sz w:val="24"/>
          <w:szCs w:val="24"/>
          <w:lang w:val="pt-PT" w:eastAsia="en-US"/>
        </w:rPr>
        <w:t xml:space="preserve"> –</w:t>
      </w:r>
      <w:r w:rsidR="00B22496" w:rsidRPr="00CA6A90">
        <w:rPr>
          <w:rFonts w:asciiTheme="majorHAnsi" w:eastAsia="Arial MT" w:hAnsiTheme="majorHAnsi" w:cstheme="majorHAnsi"/>
          <w:b w:val="0"/>
          <w:bCs/>
          <w:color w:val="000000" w:themeColor="text1"/>
          <w:position w:val="0"/>
          <w:sz w:val="24"/>
          <w:szCs w:val="24"/>
          <w:lang w:val="pt-PT" w:eastAsia="en-US"/>
        </w:rPr>
        <w:t xml:space="preserve"> </w:t>
      </w:r>
      <w:r w:rsidR="00234FF4" w:rsidRPr="00CA6A90">
        <w:rPr>
          <w:rFonts w:asciiTheme="majorHAnsi" w:hAnsiTheme="majorHAnsi" w:cstheme="majorHAnsi"/>
          <w:sz w:val="24"/>
          <w:szCs w:val="24"/>
        </w:rPr>
        <w:t xml:space="preserve">DO REEQUILÍBRIO ECONÔMICO-FINANCEIRO </w:t>
      </w:r>
    </w:p>
    <w:p w14:paraId="2BE80172" w14:textId="699A6615" w:rsidR="00234FF4" w:rsidRPr="00CA6A90" w:rsidRDefault="0030719E" w:rsidP="00CA6A90">
      <w:pPr>
        <w:pStyle w:val="NormalWeb"/>
        <w:spacing w:before="0"/>
        <w:ind w:hanging="2"/>
        <w:rPr>
          <w:rFonts w:asciiTheme="majorHAnsi" w:hAnsiTheme="majorHAnsi" w:cstheme="majorHAnsi"/>
          <w:color w:val="auto"/>
          <w:position w:val="0"/>
        </w:rPr>
      </w:pPr>
      <w:bookmarkStart w:id="1" w:name="_Hlk92891262"/>
      <w:r w:rsidRPr="00CA6A90">
        <w:rPr>
          <w:rFonts w:asciiTheme="majorHAnsi" w:hAnsiTheme="majorHAnsi" w:cstheme="majorHAnsi"/>
          <w:b/>
        </w:rPr>
        <w:t>8</w:t>
      </w:r>
      <w:r w:rsidR="00234FF4" w:rsidRPr="00CA6A90">
        <w:rPr>
          <w:rFonts w:asciiTheme="majorHAnsi" w:hAnsiTheme="majorHAnsi" w:cstheme="majorHAnsi"/>
          <w:b/>
        </w:rPr>
        <w:t>.1.</w:t>
      </w:r>
      <w:r w:rsidR="00234FF4" w:rsidRPr="00CA6A90">
        <w:rPr>
          <w:rFonts w:asciiTheme="majorHAnsi" w:hAnsiTheme="majorHAnsi" w:cstheme="majorHAnsi"/>
        </w:rPr>
        <w:t xml:space="preserve"> Os valores contratados poderão ser revistos mediante solicitação da contratada com vistas à manutenção do equilíbrio econômico-financeiro do contrato, na forma do art. 65, II “d” da Lei 8.666/93</w:t>
      </w:r>
      <w:r w:rsidR="00286A49" w:rsidRPr="00CA6A90">
        <w:rPr>
          <w:rFonts w:asciiTheme="majorHAnsi" w:hAnsiTheme="majorHAnsi" w:cstheme="majorHAnsi"/>
        </w:rPr>
        <w:t>.</w:t>
      </w:r>
    </w:p>
    <w:p w14:paraId="7E8C4B0D" w14:textId="7732FB82" w:rsidR="00234FF4" w:rsidRPr="00CA6A90" w:rsidRDefault="0030719E" w:rsidP="00CA6A90">
      <w:pPr>
        <w:pStyle w:val="NormalWeb"/>
        <w:spacing w:before="0"/>
        <w:ind w:hanging="2"/>
        <w:rPr>
          <w:rFonts w:asciiTheme="majorHAnsi" w:hAnsiTheme="majorHAnsi" w:cstheme="majorHAnsi"/>
        </w:rPr>
      </w:pPr>
      <w:r w:rsidRPr="00CA6A90">
        <w:rPr>
          <w:rFonts w:asciiTheme="majorHAnsi" w:hAnsiTheme="majorHAnsi" w:cstheme="majorHAnsi"/>
          <w:b/>
        </w:rPr>
        <w:t>8</w:t>
      </w:r>
      <w:r w:rsidR="00234FF4" w:rsidRPr="00CA6A90">
        <w:rPr>
          <w:rFonts w:asciiTheme="majorHAnsi" w:hAnsiTheme="majorHAnsi" w:cstheme="majorHAnsi"/>
          <w:b/>
        </w:rPr>
        <w:t>.2</w:t>
      </w:r>
      <w:r w:rsidR="00234FF4" w:rsidRPr="00CA6A90">
        <w:rPr>
          <w:rFonts w:asciiTheme="majorHAnsi" w:hAnsiTheme="majorHAnsi" w:cstheme="majorHAnsi"/>
        </w:rPr>
        <w:t>.</w:t>
      </w:r>
      <w:r w:rsidR="00024988" w:rsidRPr="00CA6A90">
        <w:rPr>
          <w:rFonts w:asciiTheme="majorHAnsi" w:hAnsiTheme="majorHAnsi" w:cstheme="majorHAnsi"/>
        </w:rPr>
        <w:t xml:space="preserve"> </w:t>
      </w:r>
      <w:r w:rsidR="00234FF4" w:rsidRPr="00CA6A90">
        <w:rPr>
          <w:rFonts w:asciiTheme="majorHAnsi" w:hAnsiTheme="majorHAnsi" w:cstheme="majorHAnsi"/>
        </w:rPr>
        <w:t>As eventuais solicitações deverão fazer-se acompanhar de comprovação da superveniência do fato imprevisível ou previsível, porém de consequências incalculáveis, bem como de demonstração analítica de seu impacto nos custos do Contrato.</w:t>
      </w:r>
    </w:p>
    <w:p w14:paraId="67282D5A" w14:textId="4E5B2F09" w:rsidR="00234FF4" w:rsidRPr="00CA6A90" w:rsidRDefault="0030719E" w:rsidP="00CA6A90">
      <w:pPr>
        <w:pStyle w:val="NormalWeb"/>
        <w:spacing w:before="0"/>
        <w:ind w:hanging="2"/>
        <w:rPr>
          <w:rFonts w:asciiTheme="majorHAnsi" w:hAnsiTheme="majorHAnsi" w:cstheme="majorHAnsi"/>
        </w:rPr>
      </w:pPr>
      <w:r w:rsidRPr="00CA6A90">
        <w:rPr>
          <w:rFonts w:asciiTheme="majorHAnsi" w:hAnsiTheme="majorHAnsi" w:cstheme="majorHAnsi"/>
          <w:b/>
        </w:rPr>
        <w:t>8</w:t>
      </w:r>
      <w:r w:rsidR="00234FF4" w:rsidRPr="00CA6A90">
        <w:rPr>
          <w:rFonts w:asciiTheme="majorHAnsi" w:hAnsiTheme="majorHAnsi" w:cstheme="majorHAnsi"/>
          <w:b/>
        </w:rPr>
        <w:t>.2.1</w:t>
      </w:r>
      <w:r w:rsidR="00234FF4" w:rsidRPr="00CA6A90">
        <w:rPr>
          <w:rFonts w:asciiTheme="majorHAnsi" w:hAnsiTheme="majorHAnsi" w:cstheme="majorHAnsi"/>
        </w:rPr>
        <w:t>. Para a comprovação do item</w:t>
      </w:r>
      <w:r w:rsidR="00C315B5" w:rsidRPr="00CA6A90">
        <w:rPr>
          <w:rFonts w:asciiTheme="majorHAnsi" w:hAnsiTheme="majorHAnsi" w:cstheme="majorHAnsi"/>
        </w:rPr>
        <w:t xml:space="preserve"> anterior</w:t>
      </w:r>
      <w:r w:rsidR="00234FF4" w:rsidRPr="00CA6A90">
        <w:rPr>
          <w:rFonts w:asciiTheme="majorHAnsi" w:hAnsiTheme="majorHAnsi" w:cstheme="majorHAnsi"/>
        </w:rPr>
        <w:t>, a empresa licitante deve apresentar:</w:t>
      </w:r>
    </w:p>
    <w:p w14:paraId="0B60CAD0" w14:textId="22F357BA" w:rsidR="00234FF4" w:rsidRPr="00CA6A90" w:rsidRDefault="00234FF4" w:rsidP="00CA6A90">
      <w:pPr>
        <w:pStyle w:val="NormalWeb"/>
        <w:numPr>
          <w:ilvl w:val="0"/>
          <w:numId w:val="20"/>
        </w:numPr>
        <w:spacing w:before="0"/>
        <w:rPr>
          <w:rFonts w:asciiTheme="majorHAnsi" w:hAnsiTheme="majorHAnsi" w:cstheme="majorHAnsi"/>
        </w:rPr>
      </w:pPr>
      <w:r w:rsidRPr="00CA6A90">
        <w:rPr>
          <w:rFonts w:asciiTheme="majorHAnsi" w:hAnsiTheme="majorHAnsi" w:cstheme="majorHAnsi"/>
        </w:rPr>
        <w:t>notas fiscais legíveis que demonstrem o valor do produto e/ou serviço pago pela empresa à época da elaboração da proposta, bem como da época da elaboração do pedido de reequilíbrio feito ao CISAB. O intuito é comprovar, numericamente, o aumento/diminuição do valor dos produtos/serviços.</w:t>
      </w:r>
    </w:p>
    <w:p w14:paraId="1B2AA131" w14:textId="474FD972" w:rsidR="00C61C52" w:rsidRPr="00CA6A90" w:rsidRDefault="00234FF4" w:rsidP="00CA6A90">
      <w:pPr>
        <w:pStyle w:val="NormalWeb"/>
        <w:numPr>
          <w:ilvl w:val="0"/>
          <w:numId w:val="20"/>
        </w:numPr>
        <w:spacing w:before="0"/>
        <w:rPr>
          <w:rFonts w:asciiTheme="majorHAnsi" w:hAnsiTheme="majorHAnsi" w:cstheme="majorHAnsi"/>
        </w:rPr>
      </w:pPr>
      <w:r w:rsidRPr="00CA6A90">
        <w:rPr>
          <w:rFonts w:asciiTheme="majorHAnsi" w:hAnsiTheme="majorHAnsi" w:cstheme="majorHAnsi"/>
        </w:rPr>
        <w:t xml:space="preserve">comprovação da ocorrência de fato imprevisível, ou </w:t>
      </w:r>
      <w:r w:rsidR="00F73272" w:rsidRPr="00CA6A90">
        <w:rPr>
          <w:rFonts w:asciiTheme="majorHAnsi" w:hAnsiTheme="majorHAnsi" w:cstheme="majorHAnsi"/>
        </w:rPr>
        <w:t>previsível,</w:t>
      </w:r>
      <w:r w:rsidRPr="00CA6A90">
        <w:rPr>
          <w:rFonts w:asciiTheme="majorHAnsi" w:hAnsiTheme="majorHAnsi" w:cstheme="majorHAnsi"/>
        </w:rPr>
        <w:t xml:space="preserve"> porém de consequências incalculáveis, ocorridos após a data da apresentação da proposta, à fim de estabelecer uma relação direta com o aumento/diminuição dos preços. Tal comprovação pode ser feita com declarações, matérias jornalísticas/reportagens (em meios de divulgação idôneos), dentre outros.</w:t>
      </w:r>
      <w:r w:rsidR="00C61C52" w:rsidRPr="00CA6A90">
        <w:rPr>
          <w:rFonts w:asciiTheme="majorHAnsi" w:hAnsiTheme="majorHAnsi" w:cstheme="majorHAnsi"/>
        </w:rPr>
        <w:t xml:space="preserve"> </w:t>
      </w:r>
      <w:r w:rsidRPr="00CA6A90">
        <w:rPr>
          <w:rFonts w:asciiTheme="majorHAnsi" w:hAnsiTheme="majorHAnsi" w:cstheme="majorHAnsi"/>
        </w:rPr>
        <w:t>Em resumo, deve haver comprovação de um acontecimento estranho/alheio à vontade das partes, inevitável, enfim, uma causa de desequilíbrio grande e incomum depois da assinatura do contrato.</w:t>
      </w:r>
    </w:p>
    <w:p w14:paraId="62A0BB15" w14:textId="602F8C6A" w:rsidR="00234FF4" w:rsidRPr="00CA6A90" w:rsidRDefault="00C61C52" w:rsidP="00CA6A90">
      <w:pPr>
        <w:pStyle w:val="NormalWeb"/>
        <w:numPr>
          <w:ilvl w:val="0"/>
          <w:numId w:val="20"/>
        </w:numPr>
        <w:spacing w:before="0"/>
        <w:rPr>
          <w:rFonts w:asciiTheme="majorHAnsi" w:hAnsiTheme="majorHAnsi" w:cstheme="majorHAnsi"/>
        </w:rPr>
      </w:pPr>
      <w:r w:rsidRPr="00CA6A90">
        <w:rPr>
          <w:rFonts w:asciiTheme="majorHAnsi" w:hAnsiTheme="majorHAnsi" w:cstheme="majorHAnsi"/>
          <w:b/>
          <w:bCs/>
        </w:rPr>
        <w:t xml:space="preserve"> </w:t>
      </w:r>
      <w:r w:rsidRPr="00CA6A90">
        <w:rPr>
          <w:rFonts w:asciiTheme="majorHAnsi" w:hAnsiTheme="majorHAnsi" w:cstheme="majorHAnsi"/>
        </w:rPr>
        <w:t>O</w:t>
      </w:r>
      <w:r w:rsidR="00234FF4" w:rsidRPr="00CA6A90">
        <w:rPr>
          <w:rFonts w:asciiTheme="majorHAnsi" w:hAnsiTheme="majorHAnsi" w:cstheme="majorHAnsi"/>
        </w:rPr>
        <w:t xml:space="preserve"> requerimento da empresa deve vir devidamente fundamentado com base no art. 65, II, “d” da Lei nº 8.666/93, bem como outros dispositivos, doutrinas e jurisprudências que comprovem que ela possui razão em seu pleito. Pedidos genéricos sem demonstrar a excepcionalidade e fato superveniente à proposta que justifica a revisão serão indeferidos.</w:t>
      </w:r>
    </w:p>
    <w:p w14:paraId="4B35F6DC" w14:textId="38310AD6" w:rsidR="00234FF4" w:rsidRPr="00CA6A90" w:rsidRDefault="0030719E" w:rsidP="00CA6A90">
      <w:pPr>
        <w:pStyle w:val="NormalWeb"/>
        <w:spacing w:before="0"/>
        <w:ind w:hanging="2"/>
        <w:rPr>
          <w:rFonts w:asciiTheme="majorHAnsi" w:hAnsiTheme="majorHAnsi" w:cstheme="majorHAnsi"/>
        </w:rPr>
      </w:pPr>
      <w:r w:rsidRPr="00CA6A90">
        <w:rPr>
          <w:rFonts w:asciiTheme="majorHAnsi" w:hAnsiTheme="majorHAnsi" w:cstheme="majorHAnsi"/>
          <w:b/>
          <w:bCs/>
        </w:rPr>
        <w:t>8</w:t>
      </w:r>
      <w:r w:rsidR="00C61C52" w:rsidRPr="00CA6A90">
        <w:rPr>
          <w:rFonts w:asciiTheme="majorHAnsi" w:hAnsiTheme="majorHAnsi" w:cstheme="majorHAnsi"/>
          <w:b/>
          <w:bCs/>
        </w:rPr>
        <w:t xml:space="preserve">.3. </w:t>
      </w:r>
      <w:r w:rsidR="00234FF4" w:rsidRPr="00CA6A90">
        <w:rPr>
          <w:rFonts w:asciiTheme="majorHAnsi" w:hAnsiTheme="majorHAnsi" w:cstheme="majorHAnsi"/>
        </w:rPr>
        <w:t>Pedidos genéricos que dizem apenas que houve aumento dos valores sem a devida comprovação serão indeferidos.</w:t>
      </w:r>
    </w:p>
    <w:bookmarkEnd w:id="1"/>
    <w:p w14:paraId="3691B4D9" w14:textId="0277894E" w:rsidR="00234FF4" w:rsidRPr="00CA6A90" w:rsidRDefault="0030719E" w:rsidP="00CA6A90">
      <w:pPr>
        <w:pStyle w:val="NormalWeb"/>
        <w:spacing w:before="0"/>
        <w:ind w:hanging="2"/>
        <w:rPr>
          <w:rFonts w:asciiTheme="majorHAnsi" w:hAnsiTheme="majorHAnsi" w:cstheme="majorHAnsi"/>
        </w:rPr>
      </w:pPr>
      <w:r w:rsidRPr="00CA6A90">
        <w:rPr>
          <w:rFonts w:asciiTheme="majorHAnsi" w:hAnsiTheme="majorHAnsi" w:cstheme="majorHAnsi"/>
          <w:b/>
        </w:rPr>
        <w:t>8</w:t>
      </w:r>
      <w:r w:rsidR="00234FF4" w:rsidRPr="00CA6A90">
        <w:rPr>
          <w:rFonts w:asciiTheme="majorHAnsi" w:hAnsiTheme="majorHAnsi" w:cstheme="majorHAnsi"/>
          <w:b/>
        </w:rPr>
        <w:t>.</w:t>
      </w:r>
      <w:r w:rsidR="00427A80" w:rsidRPr="00CA6A90">
        <w:rPr>
          <w:rFonts w:asciiTheme="majorHAnsi" w:hAnsiTheme="majorHAnsi" w:cstheme="majorHAnsi"/>
          <w:b/>
        </w:rPr>
        <w:t>4</w:t>
      </w:r>
      <w:r w:rsidR="00234FF4" w:rsidRPr="00CA6A90">
        <w:rPr>
          <w:rFonts w:asciiTheme="majorHAnsi" w:hAnsiTheme="majorHAnsi" w:cstheme="majorHAnsi"/>
        </w:rPr>
        <w:t>. Quando o preço registrado tornar-se superior ao preço praticado no mercado por motivo superveniente, o órgão gerenciador convocará os fornecedores para negociarem a redução dos preços aos valores praticados pelo mercado. Os fornecedores que não aceitarem reduzir seus preços aos valores praticados pelo mercado serão liberados do compromisso assumido, sem aplicação de penalidade. A ordem de classificação dos fornecedores que aceitarem reduzir seus preços aos valores de mercado observará a classificação original.</w:t>
      </w:r>
    </w:p>
    <w:p w14:paraId="0ED3BABB" w14:textId="6461A339" w:rsidR="00234FF4" w:rsidRPr="00CA6A90" w:rsidRDefault="0030719E" w:rsidP="00CA6A90">
      <w:pPr>
        <w:pStyle w:val="NormalWeb"/>
        <w:spacing w:before="0"/>
        <w:rPr>
          <w:rFonts w:asciiTheme="majorHAnsi" w:hAnsiTheme="majorHAnsi" w:cstheme="majorHAnsi"/>
        </w:rPr>
      </w:pPr>
      <w:r w:rsidRPr="00CA6A90">
        <w:rPr>
          <w:rFonts w:asciiTheme="majorHAnsi" w:hAnsiTheme="majorHAnsi" w:cstheme="majorHAnsi"/>
          <w:b/>
          <w:bCs/>
        </w:rPr>
        <w:t>8</w:t>
      </w:r>
      <w:r w:rsidR="00234FF4" w:rsidRPr="00CA6A90">
        <w:rPr>
          <w:rFonts w:asciiTheme="majorHAnsi" w:hAnsiTheme="majorHAnsi" w:cstheme="majorHAnsi"/>
          <w:b/>
          <w:bCs/>
        </w:rPr>
        <w:t>.</w:t>
      </w:r>
      <w:r w:rsidR="00024988" w:rsidRPr="00CA6A90">
        <w:rPr>
          <w:rFonts w:asciiTheme="majorHAnsi" w:hAnsiTheme="majorHAnsi" w:cstheme="majorHAnsi"/>
          <w:b/>
          <w:bCs/>
        </w:rPr>
        <w:t>5</w:t>
      </w:r>
      <w:r w:rsidR="00234FF4" w:rsidRPr="00CA6A90">
        <w:rPr>
          <w:rFonts w:asciiTheme="majorHAnsi" w:hAnsiTheme="majorHAnsi" w:cstheme="majorHAnsi"/>
          <w:b/>
          <w:bCs/>
        </w:rPr>
        <w:t>.</w:t>
      </w:r>
      <w:r w:rsidR="00234FF4" w:rsidRPr="00CA6A90">
        <w:rPr>
          <w:rFonts w:asciiTheme="majorHAnsi" w:hAnsiTheme="majorHAnsi" w:cstheme="majorHAnsi"/>
        </w:rPr>
        <w:t xml:space="preserve"> Quando o preço de mercado tornar-se superior aos preços registrados e o fornecedor não puder cumprir o compromisso, o órgão gerenciador poderá:</w:t>
      </w:r>
    </w:p>
    <w:p w14:paraId="6BAF5FDD" w14:textId="569972FA" w:rsidR="00234FF4" w:rsidRPr="00CA6A90" w:rsidRDefault="00234FF4" w:rsidP="00CA6A90">
      <w:pPr>
        <w:pStyle w:val="NormalWeb"/>
        <w:numPr>
          <w:ilvl w:val="0"/>
          <w:numId w:val="21"/>
        </w:numPr>
        <w:spacing w:before="0"/>
        <w:rPr>
          <w:rFonts w:asciiTheme="majorHAnsi" w:hAnsiTheme="majorHAnsi" w:cstheme="majorHAnsi"/>
        </w:rPr>
      </w:pPr>
      <w:r w:rsidRPr="00CA6A90">
        <w:rPr>
          <w:rFonts w:asciiTheme="majorHAnsi" w:hAnsiTheme="majorHAnsi" w:cstheme="majorHAnsi"/>
        </w:rPr>
        <w:t>liberar o fornecedor do compromisso assumido, caso a comunicação ocorra antes do pedido de fornecimento, e sem aplicação da penalidade se confirmada a veracidade dos motivos e comprovantes apresentados; e</w:t>
      </w:r>
    </w:p>
    <w:p w14:paraId="41FD8983" w14:textId="6F6CB229" w:rsidR="00234FF4" w:rsidRPr="00CA6A90" w:rsidRDefault="00234FF4" w:rsidP="00CA6A90">
      <w:pPr>
        <w:pStyle w:val="NormalWeb"/>
        <w:numPr>
          <w:ilvl w:val="0"/>
          <w:numId w:val="21"/>
        </w:numPr>
        <w:spacing w:before="0"/>
        <w:rPr>
          <w:rFonts w:asciiTheme="majorHAnsi" w:hAnsiTheme="majorHAnsi" w:cstheme="majorHAnsi"/>
        </w:rPr>
      </w:pPr>
      <w:r w:rsidRPr="00CA6A90">
        <w:rPr>
          <w:rFonts w:asciiTheme="majorHAnsi" w:hAnsiTheme="majorHAnsi" w:cstheme="majorHAnsi"/>
        </w:rPr>
        <w:t>convocar os demais fornecedores para assegurar igual oportunidade de negociação.</w:t>
      </w:r>
    </w:p>
    <w:p w14:paraId="3691338B" w14:textId="28FCA7F1" w:rsidR="00234FF4" w:rsidRPr="00CA6A90" w:rsidRDefault="0030719E" w:rsidP="00CA6A90">
      <w:pPr>
        <w:pStyle w:val="NormalWeb"/>
        <w:spacing w:before="0"/>
        <w:ind w:hanging="2"/>
        <w:rPr>
          <w:rFonts w:asciiTheme="majorHAnsi" w:hAnsiTheme="majorHAnsi" w:cstheme="majorHAnsi"/>
        </w:rPr>
      </w:pPr>
      <w:r w:rsidRPr="00CA6A90">
        <w:rPr>
          <w:rFonts w:asciiTheme="majorHAnsi" w:hAnsiTheme="majorHAnsi" w:cstheme="majorHAnsi"/>
          <w:b/>
          <w:bCs/>
        </w:rPr>
        <w:t>8</w:t>
      </w:r>
      <w:r w:rsidR="00234FF4" w:rsidRPr="00CA6A90">
        <w:rPr>
          <w:rFonts w:asciiTheme="majorHAnsi" w:hAnsiTheme="majorHAnsi" w:cstheme="majorHAnsi"/>
          <w:b/>
          <w:bCs/>
        </w:rPr>
        <w:t>.</w:t>
      </w:r>
      <w:r w:rsidR="00024988" w:rsidRPr="00CA6A90">
        <w:rPr>
          <w:rFonts w:asciiTheme="majorHAnsi" w:hAnsiTheme="majorHAnsi" w:cstheme="majorHAnsi"/>
          <w:b/>
          <w:bCs/>
        </w:rPr>
        <w:t>6</w:t>
      </w:r>
      <w:r w:rsidR="00234FF4" w:rsidRPr="00CA6A90">
        <w:rPr>
          <w:rFonts w:asciiTheme="majorHAnsi" w:hAnsiTheme="majorHAnsi" w:cstheme="majorHAnsi"/>
          <w:b/>
          <w:bCs/>
        </w:rPr>
        <w:t>.</w:t>
      </w:r>
      <w:r w:rsidR="00234FF4" w:rsidRPr="00CA6A90">
        <w:rPr>
          <w:rFonts w:asciiTheme="majorHAnsi" w:hAnsiTheme="majorHAnsi" w:cstheme="majorHAnsi"/>
        </w:rPr>
        <w:t xml:space="preserve"> Não havendo êxito nas negociações, o órgão gerenciador deverá proceder à revogação da ata de registro de preços, adotando as medidas cabíveis para obtenção da contratação mais vantajosa.</w:t>
      </w:r>
    </w:p>
    <w:p w14:paraId="5B918CC3" w14:textId="7B7323E0" w:rsidR="00A207CC" w:rsidRPr="00CA6A90" w:rsidRDefault="00A207CC" w:rsidP="00CA6A90">
      <w:pPr>
        <w:pStyle w:val="PargrafodaLista"/>
        <w:keepLines/>
        <w:tabs>
          <w:tab w:val="center" w:pos="-24200"/>
          <w:tab w:val="right" w:pos="-19381"/>
        </w:tabs>
        <w:spacing w:after="120" w:line="240" w:lineRule="auto"/>
        <w:ind w:leftChars="0" w:left="0" w:firstLineChars="0" w:firstLine="0"/>
        <w:jc w:val="both"/>
        <w:rPr>
          <w:rFonts w:asciiTheme="majorHAnsi" w:eastAsia="Calibri" w:hAnsiTheme="majorHAnsi" w:cstheme="majorHAnsi"/>
          <w:b/>
          <w:color w:val="000000" w:themeColor="text1"/>
          <w:sz w:val="24"/>
          <w:szCs w:val="24"/>
        </w:rPr>
      </w:pPr>
    </w:p>
    <w:p w14:paraId="7433832E" w14:textId="0CEB629D" w:rsidR="00234FF4" w:rsidRPr="00CA6A90" w:rsidRDefault="00670DA8" w:rsidP="00CA6A90">
      <w:pPr>
        <w:pStyle w:val="Ttulo1"/>
        <w:spacing w:before="0" w:line="240" w:lineRule="auto"/>
        <w:ind w:left="0" w:hanging="2"/>
        <w:rPr>
          <w:rFonts w:asciiTheme="majorHAnsi" w:hAnsiTheme="majorHAnsi" w:cstheme="majorHAnsi"/>
          <w:sz w:val="24"/>
          <w:szCs w:val="24"/>
        </w:rPr>
      </w:pPr>
      <w:r w:rsidRPr="00CA6A90">
        <w:rPr>
          <w:rFonts w:asciiTheme="majorHAnsi" w:eastAsia="Arial MT" w:hAnsiTheme="majorHAnsi" w:cstheme="majorHAnsi"/>
          <w:color w:val="000000" w:themeColor="text1"/>
          <w:position w:val="0"/>
          <w:sz w:val="24"/>
          <w:szCs w:val="24"/>
          <w:lang w:val="pt-PT" w:eastAsia="en-US"/>
        </w:rPr>
        <w:t>CLÁUSULA NONA</w:t>
      </w:r>
      <w:r w:rsidR="00B22496" w:rsidRPr="00CA6A90">
        <w:rPr>
          <w:rFonts w:asciiTheme="majorHAnsi" w:eastAsia="Arial MT" w:hAnsiTheme="majorHAnsi" w:cstheme="majorHAnsi"/>
          <w:color w:val="000000" w:themeColor="text1"/>
          <w:position w:val="0"/>
          <w:sz w:val="24"/>
          <w:szCs w:val="24"/>
          <w:lang w:val="pt-PT" w:eastAsia="en-US"/>
        </w:rPr>
        <w:t xml:space="preserve"> - </w:t>
      </w:r>
      <w:r w:rsidR="00234FF4" w:rsidRPr="00CA6A90">
        <w:rPr>
          <w:rFonts w:asciiTheme="majorHAnsi" w:hAnsiTheme="majorHAnsi" w:cstheme="majorHAnsi"/>
          <w:sz w:val="24"/>
          <w:szCs w:val="24"/>
        </w:rPr>
        <w:t>DAS SANÇÕES ADMINISTRATIVAS</w:t>
      </w:r>
    </w:p>
    <w:p w14:paraId="5F7DEC62" w14:textId="5048F306" w:rsidR="001D2273" w:rsidRPr="00CA6A90" w:rsidRDefault="0030719E" w:rsidP="00CA6A90">
      <w:pPr>
        <w:keepLines/>
        <w:tabs>
          <w:tab w:val="center" w:pos="-24200"/>
          <w:tab w:val="right" w:pos="-19381"/>
        </w:tabs>
        <w:spacing w:after="120" w:line="240" w:lineRule="auto"/>
        <w:ind w:left="0" w:hanging="2"/>
        <w:jc w:val="both"/>
        <w:rPr>
          <w:rFonts w:asciiTheme="majorHAnsi" w:eastAsia="Calibri" w:hAnsiTheme="majorHAnsi" w:cstheme="majorHAnsi"/>
          <w:sz w:val="24"/>
          <w:szCs w:val="24"/>
        </w:rPr>
      </w:pPr>
      <w:bookmarkStart w:id="2" w:name="_Hlk92891317"/>
      <w:r w:rsidRPr="00CA6A90">
        <w:rPr>
          <w:rFonts w:asciiTheme="majorHAnsi" w:eastAsia="Calibri" w:hAnsiTheme="majorHAnsi" w:cstheme="majorHAnsi"/>
          <w:b/>
          <w:bCs/>
          <w:sz w:val="24"/>
          <w:szCs w:val="24"/>
        </w:rPr>
        <w:t>9</w:t>
      </w:r>
      <w:r w:rsidR="00024988" w:rsidRPr="00CA6A90">
        <w:rPr>
          <w:rFonts w:asciiTheme="majorHAnsi" w:eastAsia="Calibri" w:hAnsiTheme="majorHAnsi" w:cstheme="majorHAnsi"/>
          <w:b/>
          <w:bCs/>
          <w:sz w:val="24"/>
          <w:szCs w:val="24"/>
        </w:rPr>
        <w:t>.1.</w:t>
      </w:r>
      <w:r w:rsidR="00024988" w:rsidRPr="00CA6A90">
        <w:rPr>
          <w:rFonts w:asciiTheme="majorHAnsi" w:eastAsia="Calibri" w:hAnsiTheme="majorHAnsi" w:cstheme="majorHAnsi"/>
          <w:sz w:val="24"/>
          <w:szCs w:val="24"/>
        </w:rPr>
        <w:t xml:space="preserve"> </w:t>
      </w:r>
      <w:r w:rsidR="001D2273" w:rsidRPr="00CA6A90">
        <w:rPr>
          <w:rFonts w:asciiTheme="majorHAnsi" w:eastAsia="Calibri" w:hAnsiTheme="majorHAnsi" w:cstheme="majorHAnsi"/>
          <w:sz w:val="24"/>
          <w:szCs w:val="24"/>
        </w:rPr>
        <w:t>O descumprimento da Ata de Registro de Preços ensejará aplicação das penalidades estabelecidas no Edital</w:t>
      </w:r>
      <w:r w:rsidR="00717AA3" w:rsidRPr="00CA6A90">
        <w:rPr>
          <w:rFonts w:asciiTheme="majorHAnsi" w:eastAsia="Calibri" w:hAnsiTheme="majorHAnsi" w:cstheme="majorHAnsi"/>
          <w:sz w:val="24"/>
          <w:szCs w:val="24"/>
        </w:rPr>
        <w:t xml:space="preserve"> e seus anexos</w:t>
      </w:r>
      <w:r w:rsidR="001D2273" w:rsidRPr="00CA6A90">
        <w:rPr>
          <w:rFonts w:asciiTheme="majorHAnsi" w:eastAsia="Calibri" w:hAnsiTheme="majorHAnsi" w:cstheme="majorHAnsi"/>
          <w:sz w:val="24"/>
          <w:szCs w:val="24"/>
        </w:rPr>
        <w:t>.</w:t>
      </w:r>
    </w:p>
    <w:p w14:paraId="7CE24DD4" w14:textId="123B5B7D" w:rsidR="001D2273" w:rsidRPr="00CA6A90" w:rsidRDefault="0030719E" w:rsidP="00CA6A90">
      <w:pPr>
        <w:keepLines/>
        <w:tabs>
          <w:tab w:val="center" w:pos="-24200"/>
          <w:tab w:val="right" w:pos="-19381"/>
        </w:tabs>
        <w:spacing w:after="120" w:line="240" w:lineRule="auto"/>
        <w:ind w:left="0" w:hanging="2"/>
        <w:jc w:val="both"/>
        <w:rPr>
          <w:rFonts w:asciiTheme="majorHAnsi" w:eastAsia="Calibri" w:hAnsiTheme="majorHAnsi" w:cstheme="majorHAnsi"/>
          <w:sz w:val="24"/>
          <w:szCs w:val="24"/>
        </w:rPr>
      </w:pPr>
      <w:r w:rsidRPr="00CA6A90">
        <w:rPr>
          <w:rFonts w:asciiTheme="majorHAnsi" w:eastAsia="Calibri" w:hAnsiTheme="majorHAnsi" w:cstheme="majorHAnsi"/>
          <w:b/>
          <w:bCs/>
          <w:sz w:val="24"/>
          <w:szCs w:val="24"/>
        </w:rPr>
        <w:t>9</w:t>
      </w:r>
      <w:r w:rsidR="001D2273" w:rsidRPr="00CA6A90">
        <w:rPr>
          <w:rFonts w:asciiTheme="majorHAnsi" w:eastAsia="Calibri" w:hAnsiTheme="majorHAnsi" w:cstheme="majorHAnsi"/>
          <w:b/>
          <w:bCs/>
          <w:sz w:val="24"/>
          <w:szCs w:val="24"/>
        </w:rPr>
        <w:t>.2.</w:t>
      </w:r>
      <w:r w:rsidR="001D2273" w:rsidRPr="00CA6A90">
        <w:rPr>
          <w:rFonts w:asciiTheme="majorHAnsi" w:eastAsia="Calibri" w:hAnsiTheme="majorHAnsi" w:cstheme="majorHAnsi"/>
          <w:sz w:val="24"/>
          <w:szCs w:val="24"/>
        </w:rPr>
        <w:t xml:space="preserve"> É da competência do órgão gerenciador a aplicação das penalidades decorrentes do descumprimento pactuado nesta ata de registro de preço, exceto nas hipóteses em que o cumprimento disser respeito às contratações dos órgãos participantes, caso no qual caberá ao respectivo órgão participante a aplicação da penalidade.</w:t>
      </w:r>
    </w:p>
    <w:p w14:paraId="6613BFD4" w14:textId="7F168B69" w:rsidR="00024988" w:rsidRPr="00CA6A90" w:rsidRDefault="0030719E" w:rsidP="00CA6A90">
      <w:pPr>
        <w:keepLines/>
        <w:tabs>
          <w:tab w:val="center" w:pos="-24200"/>
          <w:tab w:val="right" w:pos="-19381"/>
        </w:tabs>
        <w:spacing w:after="120" w:line="240" w:lineRule="auto"/>
        <w:ind w:left="0" w:hanging="2"/>
        <w:jc w:val="both"/>
        <w:rPr>
          <w:rFonts w:asciiTheme="majorHAnsi" w:eastAsia="SymbolMT" w:hAnsiTheme="majorHAnsi" w:cstheme="majorHAnsi"/>
          <w:sz w:val="24"/>
          <w:szCs w:val="24"/>
        </w:rPr>
      </w:pPr>
      <w:r w:rsidRPr="00CA6A90">
        <w:rPr>
          <w:rFonts w:asciiTheme="majorHAnsi" w:eastAsia="Calibri" w:hAnsiTheme="majorHAnsi" w:cstheme="majorHAnsi"/>
          <w:b/>
          <w:bCs/>
          <w:sz w:val="24"/>
          <w:szCs w:val="24"/>
        </w:rPr>
        <w:t>9</w:t>
      </w:r>
      <w:r w:rsidR="001D2273" w:rsidRPr="00CA6A90">
        <w:rPr>
          <w:rFonts w:asciiTheme="majorHAnsi" w:eastAsia="Calibri" w:hAnsiTheme="majorHAnsi" w:cstheme="majorHAnsi"/>
          <w:b/>
          <w:bCs/>
          <w:sz w:val="24"/>
          <w:szCs w:val="24"/>
        </w:rPr>
        <w:t>.3.</w:t>
      </w:r>
      <w:r w:rsidR="001D2273" w:rsidRPr="00CA6A90">
        <w:rPr>
          <w:rFonts w:asciiTheme="majorHAnsi" w:eastAsia="Calibri" w:hAnsiTheme="majorHAnsi" w:cstheme="majorHAnsi"/>
          <w:sz w:val="24"/>
          <w:szCs w:val="24"/>
        </w:rPr>
        <w:t xml:space="preserve"> O órgão participante deverá comunicar ao órgão gerenciador qualquer das ocorrências previstas no art. 20 do Decreto nº 7.892/2013, dada a necessidade de instauração de procedimento para cancelamento do registro do fornecedor.</w:t>
      </w:r>
    </w:p>
    <w:bookmarkEnd w:id="2"/>
    <w:p w14:paraId="7EC11FBF" w14:textId="77777777" w:rsidR="00B22496" w:rsidRPr="00CA6A90" w:rsidRDefault="00B22496" w:rsidP="00CA6A90">
      <w:pPr>
        <w:keepLines/>
        <w:tabs>
          <w:tab w:val="center" w:pos="-24200"/>
          <w:tab w:val="right" w:pos="-19381"/>
        </w:tabs>
        <w:spacing w:after="120" w:line="240" w:lineRule="auto"/>
        <w:ind w:leftChars="0" w:left="-2" w:firstLineChars="0" w:firstLine="0"/>
        <w:jc w:val="both"/>
        <w:rPr>
          <w:rFonts w:asciiTheme="majorHAnsi" w:eastAsia="Calibri" w:hAnsiTheme="majorHAnsi" w:cstheme="majorHAnsi"/>
          <w:color w:val="000000" w:themeColor="text1"/>
          <w:sz w:val="24"/>
          <w:szCs w:val="24"/>
        </w:rPr>
      </w:pPr>
    </w:p>
    <w:p w14:paraId="2173B3FA" w14:textId="6C58C69E" w:rsidR="00BE30C5" w:rsidRPr="00CA6A90" w:rsidRDefault="00670DA8" w:rsidP="00CA6A90">
      <w:pPr>
        <w:keepLines/>
        <w:tabs>
          <w:tab w:val="center" w:pos="-24200"/>
          <w:tab w:val="right" w:pos="-19381"/>
        </w:tabs>
        <w:spacing w:after="120" w:line="240" w:lineRule="auto"/>
        <w:ind w:leftChars="0" w:left="-2" w:firstLineChars="0" w:firstLine="0"/>
        <w:jc w:val="both"/>
        <w:rPr>
          <w:rFonts w:asciiTheme="majorHAnsi" w:eastAsia="Calibri" w:hAnsiTheme="majorHAnsi" w:cstheme="majorHAnsi"/>
          <w:b/>
          <w:bCs/>
          <w:color w:val="000000" w:themeColor="text1"/>
          <w:sz w:val="24"/>
          <w:szCs w:val="24"/>
        </w:rPr>
      </w:pPr>
      <w:r w:rsidRPr="00CA6A90">
        <w:rPr>
          <w:rFonts w:asciiTheme="majorHAnsi" w:eastAsia="Arial MT" w:hAnsiTheme="majorHAnsi" w:cstheme="majorHAnsi"/>
          <w:b/>
          <w:bCs/>
          <w:color w:val="000000" w:themeColor="text1"/>
          <w:position w:val="0"/>
          <w:sz w:val="24"/>
          <w:szCs w:val="24"/>
          <w:lang w:val="pt-PT" w:eastAsia="en-US"/>
        </w:rPr>
        <w:t>CLÁUSULA DÉCIMA</w:t>
      </w:r>
      <w:r w:rsidR="00B22496" w:rsidRPr="00CA6A90">
        <w:rPr>
          <w:rFonts w:asciiTheme="majorHAnsi" w:eastAsia="Arial MT" w:hAnsiTheme="majorHAnsi" w:cstheme="majorHAnsi"/>
          <w:b/>
          <w:bCs/>
          <w:color w:val="000000" w:themeColor="text1"/>
          <w:position w:val="0"/>
          <w:sz w:val="24"/>
          <w:szCs w:val="24"/>
          <w:lang w:val="pt-PT" w:eastAsia="en-US"/>
        </w:rPr>
        <w:t xml:space="preserve"> - </w:t>
      </w:r>
      <w:r w:rsidR="00BE30C5" w:rsidRPr="00CA6A90">
        <w:rPr>
          <w:rFonts w:asciiTheme="majorHAnsi" w:eastAsia="Calibri" w:hAnsiTheme="majorHAnsi" w:cstheme="majorHAnsi"/>
          <w:b/>
          <w:bCs/>
          <w:color w:val="000000" w:themeColor="text1"/>
          <w:sz w:val="24"/>
          <w:szCs w:val="24"/>
        </w:rPr>
        <w:t>DA UTILIZAÇÃO DA ATA POR OUTROS ÓRGÃOS</w:t>
      </w:r>
    </w:p>
    <w:p w14:paraId="66F07918" w14:textId="5A8279FA" w:rsidR="00234FF4" w:rsidRPr="00CA6A90" w:rsidRDefault="00234FF4" w:rsidP="00CA6A90">
      <w:pPr>
        <w:pStyle w:val="NormalWeb"/>
        <w:spacing w:before="0"/>
        <w:ind w:hanging="2"/>
        <w:rPr>
          <w:rFonts w:asciiTheme="majorHAnsi" w:hAnsiTheme="majorHAnsi" w:cstheme="majorHAnsi"/>
        </w:rPr>
      </w:pPr>
      <w:r w:rsidRPr="00CA6A90">
        <w:rPr>
          <w:rFonts w:asciiTheme="majorHAnsi" w:hAnsiTheme="majorHAnsi" w:cstheme="majorHAnsi"/>
          <w:b/>
          <w:bCs/>
        </w:rPr>
        <w:t>1</w:t>
      </w:r>
      <w:r w:rsidR="0030719E" w:rsidRPr="00CA6A90">
        <w:rPr>
          <w:rFonts w:asciiTheme="majorHAnsi" w:hAnsiTheme="majorHAnsi" w:cstheme="majorHAnsi"/>
          <w:b/>
          <w:bCs/>
        </w:rPr>
        <w:t>0</w:t>
      </w:r>
      <w:r w:rsidRPr="00CA6A90">
        <w:rPr>
          <w:rFonts w:asciiTheme="majorHAnsi" w:hAnsiTheme="majorHAnsi" w:cstheme="majorHAnsi"/>
          <w:b/>
          <w:bCs/>
        </w:rPr>
        <w:t>.1.</w:t>
      </w:r>
      <w:r w:rsidRPr="00CA6A90">
        <w:rPr>
          <w:rFonts w:asciiTheme="majorHAnsi" w:hAnsiTheme="majorHAnsi" w:cstheme="majorHAnsi"/>
        </w:rPr>
        <w:t xml:space="preserve"> O Consórcio Intermunicipal de Saneamento Básico da Zona Da Mata De Minas Gerais - CISAB, é o Órgão Gerenciador responsável pela condução do conjunto de procedimentos do certame para registro de preço e gerenciamento da Ata de Registro de Preço dele decorrente.</w:t>
      </w:r>
    </w:p>
    <w:p w14:paraId="326272F3" w14:textId="21B6B7AD" w:rsidR="00234FF4" w:rsidRPr="00CA6A90" w:rsidRDefault="00234FF4" w:rsidP="00CA6A90">
      <w:pPr>
        <w:pStyle w:val="NormalWeb"/>
        <w:spacing w:before="0"/>
        <w:ind w:hanging="2"/>
        <w:rPr>
          <w:rFonts w:asciiTheme="majorHAnsi" w:hAnsiTheme="majorHAnsi" w:cstheme="majorHAnsi"/>
        </w:rPr>
      </w:pPr>
      <w:r w:rsidRPr="00CA6A90">
        <w:rPr>
          <w:rFonts w:asciiTheme="majorHAnsi" w:hAnsiTheme="majorHAnsi" w:cstheme="majorHAnsi"/>
          <w:b/>
          <w:bCs/>
        </w:rPr>
        <w:t>1</w:t>
      </w:r>
      <w:r w:rsidR="0030719E" w:rsidRPr="00CA6A90">
        <w:rPr>
          <w:rFonts w:asciiTheme="majorHAnsi" w:hAnsiTheme="majorHAnsi" w:cstheme="majorHAnsi"/>
          <w:b/>
          <w:bCs/>
        </w:rPr>
        <w:t>0</w:t>
      </w:r>
      <w:r w:rsidRPr="00CA6A90">
        <w:rPr>
          <w:rFonts w:asciiTheme="majorHAnsi" w:hAnsiTheme="majorHAnsi" w:cstheme="majorHAnsi"/>
          <w:b/>
          <w:bCs/>
        </w:rPr>
        <w:t>.2.</w:t>
      </w:r>
      <w:r w:rsidRPr="00CA6A90">
        <w:rPr>
          <w:rFonts w:asciiTheme="majorHAnsi" w:hAnsiTheme="majorHAnsi" w:cstheme="majorHAnsi"/>
        </w:rPr>
        <w:t xml:space="preserve"> Poderá utilizar-se da Ata de Registro de Preço qualquer órgão ou entidade da Administração que não tenha participado do certame, mediante prévia consulta do CISAB – Órgão Gerenciador, desde que devidamente comprovada a vantagem e respeitadas, no que couber, as condições e as regras estabelecidas na Lei n.º 8.666/1993.</w:t>
      </w:r>
    </w:p>
    <w:p w14:paraId="05E096F8" w14:textId="1EB93F8E" w:rsidR="00234FF4" w:rsidRPr="00CA6A90" w:rsidRDefault="00234FF4" w:rsidP="00CA6A90">
      <w:pPr>
        <w:pStyle w:val="NormalWeb"/>
        <w:spacing w:before="0"/>
        <w:ind w:left="567" w:hanging="2"/>
        <w:rPr>
          <w:rFonts w:asciiTheme="majorHAnsi" w:hAnsiTheme="majorHAnsi" w:cstheme="majorHAnsi"/>
        </w:rPr>
      </w:pPr>
      <w:r w:rsidRPr="00CA6A90">
        <w:rPr>
          <w:rFonts w:asciiTheme="majorHAnsi" w:hAnsiTheme="majorHAnsi" w:cstheme="majorHAnsi"/>
          <w:b/>
          <w:bCs/>
          <w:shd w:val="clear" w:color="auto" w:fill="FFFFFF"/>
        </w:rPr>
        <w:t>1</w:t>
      </w:r>
      <w:r w:rsidR="0030719E" w:rsidRPr="00CA6A90">
        <w:rPr>
          <w:rFonts w:asciiTheme="majorHAnsi" w:hAnsiTheme="majorHAnsi" w:cstheme="majorHAnsi"/>
          <w:b/>
          <w:bCs/>
          <w:shd w:val="clear" w:color="auto" w:fill="FFFFFF"/>
        </w:rPr>
        <w:t>0</w:t>
      </w:r>
      <w:r w:rsidRPr="00CA6A90">
        <w:rPr>
          <w:rFonts w:asciiTheme="majorHAnsi" w:hAnsiTheme="majorHAnsi" w:cstheme="majorHAnsi"/>
          <w:b/>
          <w:bCs/>
          <w:shd w:val="clear" w:color="auto" w:fill="FFFFFF"/>
        </w:rPr>
        <w:t>.2.1.</w:t>
      </w:r>
      <w:r w:rsidRPr="00CA6A90">
        <w:rPr>
          <w:rFonts w:asciiTheme="majorHAnsi" w:hAnsiTheme="majorHAnsi" w:cstheme="majorHAnsi"/>
          <w:shd w:val="clear" w:color="auto" w:fill="FFFFFF"/>
        </w:rPr>
        <w:t xml:space="preserve"> </w:t>
      </w:r>
      <w:r w:rsidRPr="00CA6A90">
        <w:rPr>
          <w:rFonts w:asciiTheme="majorHAnsi" w:hAnsiTheme="majorHAnsi" w:cstheme="majorHAnsi"/>
        </w:rPr>
        <w:t>A manifestação do órgão gerenciador fica condicionada à realização de estudo, pelos órgãos e pelas entidades que não participaram do registro de preços, que demonstre o ganho de eficiência, a viabilidade e a economicidade para a administração da utilização da ata de registro de preços.</w:t>
      </w:r>
    </w:p>
    <w:p w14:paraId="140C4E89" w14:textId="65FAD958" w:rsidR="00234FF4" w:rsidRPr="00CA6A90" w:rsidRDefault="00234FF4" w:rsidP="00CA6A90">
      <w:pPr>
        <w:pStyle w:val="NormalWeb"/>
        <w:spacing w:before="0"/>
        <w:ind w:left="567" w:hanging="2"/>
        <w:rPr>
          <w:rFonts w:asciiTheme="majorHAnsi" w:hAnsiTheme="majorHAnsi" w:cstheme="majorHAnsi"/>
        </w:rPr>
      </w:pPr>
      <w:r w:rsidRPr="00CA6A90">
        <w:rPr>
          <w:rFonts w:asciiTheme="majorHAnsi" w:hAnsiTheme="majorHAnsi" w:cstheme="majorHAnsi"/>
          <w:b/>
          <w:bCs/>
        </w:rPr>
        <w:t>1</w:t>
      </w:r>
      <w:r w:rsidR="0030719E" w:rsidRPr="00CA6A90">
        <w:rPr>
          <w:rFonts w:asciiTheme="majorHAnsi" w:hAnsiTheme="majorHAnsi" w:cstheme="majorHAnsi"/>
          <w:b/>
          <w:bCs/>
        </w:rPr>
        <w:t>0</w:t>
      </w:r>
      <w:r w:rsidRPr="00CA6A90">
        <w:rPr>
          <w:rFonts w:asciiTheme="majorHAnsi" w:hAnsiTheme="majorHAnsi" w:cstheme="majorHAnsi"/>
          <w:b/>
          <w:bCs/>
        </w:rPr>
        <w:t>.2.2.</w:t>
      </w:r>
      <w:r w:rsidRPr="00CA6A90">
        <w:rPr>
          <w:rFonts w:asciiTheme="majorHAnsi" w:hAnsiTheme="majorHAnsi" w:cstheme="majorHAnsi"/>
        </w:rPr>
        <w:t xml:space="preserve"> </w:t>
      </w:r>
      <w:r w:rsidRPr="00CA6A90">
        <w:rPr>
          <w:rFonts w:asciiTheme="majorHAnsi" w:hAnsiTheme="majorHAnsi" w:cstheme="majorHAnsi"/>
          <w:shd w:val="clear" w:color="auto" w:fill="FFFFFF"/>
        </w:rPr>
        <w:t>Para fins desta contratação, será utilizado, além da Lei nº 8.666/1993, o Decreto Federal nº 7.892/2013 e suas regras ali dispostas, inclusive sobre a adesão por órgão ou entidades não participantes.</w:t>
      </w:r>
    </w:p>
    <w:p w14:paraId="372D9837" w14:textId="7F4B1866" w:rsidR="00234FF4" w:rsidRPr="00CA6A90" w:rsidRDefault="00234FF4" w:rsidP="00CA6A90">
      <w:pPr>
        <w:pStyle w:val="NormalWeb"/>
        <w:spacing w:before="0"/>
        <w:ind w:hanging="2"/>
        <w:rPr>
          <w:rFonts w:asciiTheme="majorHAnsi" w:hAnsiTheme="majorHAnsi" w:cstheme="majorHAnsi"/>
          <w:color w:val="000000"/>
        </w:rPr>
      </w:pPr>
      <w:r w:rsidRPr="00CA6A90">
        <w:rPr>
          <w:rFonts w:asciiTheme="majorHAnsi" w:hAnsiTheme="majorHAnsi" w:cstheme="majorHAnsi"/>
          <w:b/>
          <w:bCs/>
        </w:rPr>
        <w:t>1</w:t>
      </w:r>
      <w:r w:rsidR="0030719E" w:rsidRPr="00CA6A90">
        <w:rPr>
          <w:rFonts w:asciiTheme="majorHAnsi" w:hAnsiTheme="majorHAnsi" w:cstheme="majorHAnsi"/>
          <w:b/>
          <w:bCs/>
        </w:rPr>
        <w:t>0</w:t>
      </w:r>
      <w:r w:rsidRPr="00CA6A90">
        <w:rPr>
          <w:rFonts w:asciiTheme="majorHAnsi" w:hAnsiTheme="majorHAnsi" w:cstheme="majorHAnsi"/>
          <w:b/>
          <w:bCs/>
        </w:rPr>
        <w:t>.3.</w:t>
      </w:r>
      <w:r w:rsidRPr="00CA6A90">
        <w:rPr>
          <w:rFonts w:asciiTheme="majorHAnsi" w:hAnsiTheme="majorHAnsi" w:cstheme="majorHAnsi"/>
        </w:rPr>
        <w:t xml:space="preserve"> Caberá ao Fornecedor Beneficiário da Ata de Registro de Preço, observadas as condições nela estabelecidas, optar pela aceitação ou não do fornecimento, no caso da hipótese prevista na condição anterior, sem prejuízo dos quantitativos registrados em Ata, desde que este fornecimento não </w:t>
      </w:r>
      <w:r w:rsidRPr="00CA6A90">
        <w:rPr>
          <w:rFonts w:asciiTheme="majorHAnsi" w:hAnsiTheme="majorHAnsi" w:cstheme="majorHAnsi"/>
          <w:color w:val="000000"/>
        </w:rPr>
        <w:t>prejudique as obrigações anteriormente assumidas.</w:t>
      </w:r>
    </w:p>
    <w:p w14:paraId="6B354387" w14:textId="7020A6E5" w:rsidR="00234FF4" w:rsidRPr="00CA6A90" w:rsidRDefault="00234FF4" w:rsidP="00CA6A90">
      <w:pPr>
        <w:pStyle w:val="NormalWeb"/>
        <w:spacing w:before="0"/>
        <w:ind w:hanging="2"/>
        <w:rPr>
          <w:rFonts w:asciiTheme="majorHAnsi" w:hAnsiTheme="majorHAnsi" w:cstheme="majorHAnsi"/>
        </w:rPr>
      </w:pPr>
      <w:r w:rsidRPr="00CA6A90">
        <w:rPr>
          <w:rFonts w:asciiTheme="majorHAnsi" w:hAnsiTheme="majorHAnsi" w:cstheme="majorHAnsi"/>
          <w:b/>
          <w:bCs/>
        </w:rPr>
        <w:t>1</w:t>
      </w:r>
      <w:r w:rsidR="0030719E" w:rsidRPr="00CA6A90">
        <w:rPr>
          <w:rFonts w:asciiTheme="majorHAnsi" w:hAnsiTheme="majorHAnsi" w:cstheme="majorHAnsi"/>
          <w:b/>
          <w:bCs/>
        </w:rPr>
        <w:t>0</w:t>
      </w:r>
      <w:r w:rsidRPr="00CA6A90">
        <w:rPr>
          <w:rFonts w:asciiTheme="majorHAnsi" w:hAnsiTheme="majorHAnsi" w:cstheme="majorHAnsi"/>
          <w:b/>
          <w:bCs/>
        </w:rPr>
        <w:t>.4.</w:t>
      </w:r>
      <w:r w:rsidRPr="00CA6A90">
        <w:rPr>
          <w:rFonts w:asciiTheme="majorHAnsi" w:hAnsiTheme="majorHAnsi" w:cstheme="majorHAnsi"/>
        </w:rPr>
        <w:t xml:space="preserve"> Caso haja anuência do Fornecedor Beneficiário, cada órgão usuário poderá adquirir até 50% (cinquenta por cento) dos quantitativos máximos registrados na Ata de Registro de Preço.</w:t>
      </w:r>
    </w:p>
    <w:p w14:paraId="756C922B" w14:textId="7F1B3C17" w:rsidR="00234FF4" w:rsidRPr="00CA6A90" w:rsidRDefault="00234FF4" w:rsidP="00CA6A90">
      <w:pPr>
        <w:pStyle w:val="NormalWeb"/>
        <w:spacing w:before="0"/>
        <w:ind w:left="567" w:hanging="2"/>
        <w:rPr>
          <w:rFonts w:asciiTheme="majorHAnsi" w:hAnsiTheme="majorHAnsi" w:cstheme="majorHAnsi"/>
        </w:rPr>
      </w:pPr>
      <w:r w:rsidRPr="00CA6A90">
        <w:rPr>
          <w:rFonts w:asciiTheme="majorHAnsi" w:hAnsiTheme="majorHAnsi" w:cstheme="majorHAnsi"/>
          <w:b/>
          <w:bCs/>
        </w:rPr>
        <w:t>1</w:t>
      </w:r>
      <w:r w:rsidR="0030719E" w:rsidRPr="00CA6A90">
        <w:rPr>
          <w:rFonts w:asciiTheme="majorHAnsi" w:hAnsiTheme="majorHAnsi" w:cstheme="majorHAnsi"/>
          <w:b/>
          <w:bCs/>
        </w:rPr>
        <w:t>0</w:t>
      </w:r>
      <w:r w:rsidRPr="00CA6A90">
        <w:rPr>
          <w:rFonts w:asciiTheme="majorHAnsi" w:hAnsiTheme="majorHAnsi" w:cstheme="majorHAnsi"/>
          <w:b/>
          <w:bCs/>
        </w:rPr>
        <w:t>.4.1.</w:t>
      </w:r>
      <w:r w:rsidRPr="00CA6A90">
        <w:rPr>
          <w:rFonts w:asciiTheme="majorHAnsi" w:hAnsiTheme="majorHAnsi" w:cstheme="majorHAnsi"/>
        </w:rPr>
        <w:t xml:space="preserve"> O quantitativo decorrente das adesões à ata de registro de preços NÃO poderá exceder, na totalidade, ao dobro do quantitativo de cada item registrado na ata de registro de preço para o órgão gerenciador e órgãos participantes.</w:t>
      </w:r>
    </w:p>
    <w:p w14:paraId="61306CD6" w14:textId="0CEC6351" w:rsidR="00234FF4" w:rsidRPr="00CA6A90" w:rsidRDefault="00234FF4" w:rsidP="00CA6A90">
      <w:pPr>
        <w:pStyle w:val="NormalWeb"/>
        <w:spacing w:before="0"/>
        <w:ind w:hanging="2"/>
        <w:rPr>
          <w:rFonts w:asciiTheme="majorHAnsi" w:hAnsiTheme="majorHAnsi" w:cstheme="majorHAnsi"/>
        </w:rPr>
      </w:pPr>
      <w:r w:rsidRPr="00CA6A90">
        <w:rPr>
          <w:rFonts w:asciiTheme="majorHAnsi" w:hAnsiTheme="majorHAnsi" w:cstheme="majorHAnsi"/>
          <w:b/>
          <w:bCs/>
        </w:rPr>
        <w:t>1</w:t>
      </w:r>
      <w:r w:rsidR="0030719E" w:rsidRPr="00CA6A90">
        <w:rPr>
          <w:rFonts w:asciiTheme="majorHAnsi" w:hAnsiTheme="majorHAnsi" w:cstheme="majorHAnsi"/>
          <w:b/>
          <w:bCs/>
        </w:rPr>
        <w:t>0</w:t>
      </w:r>
      <w:r w:rsidRPr="00CA6A90">
        <w:rPr>
          <w:rFonts w:asciiTheme="majorHAnsi" w:hAnsiTheme="majorHAnsi" w:cstheme="majorHAnsi"/>
          <w:b/>
          <w:bCs/>
        </w:rPr>
        <w:t>.5.</w:t>
      </w:r>
      <w:r w:rsidRPr="00CA6A90">
        <w:rPr>
          <w:rFonts w:asciiTheme="majorHAnsi" w:hAnsiTheme="majorHAnsi" w:cstheme="majorHAnsi"/>
        </w:rPr>
        <w:t xml:space="preserve"> Após a autorização do órgão gerenciador, o órgão não participante deverá efetivar a aquisição ou contratação solicitada em até noventa dias, observado o prazo de vigência da ata.</w:t>
      </w:r>
    </w:p>
    <w:p w14:paraId="19CC3944" w14:textId="2C72F407" w:rsidR="00234FF4" w:rsidRPr="00CA6A90" w:rsidRDefault="00234FF4" w:rsidP="00CA6A90">
      <w:pPr>
        <w:pStyle w:val="NormalWeb"/>
        <w:spacing w:before="0"/>
        <w:ind w:hanging="2"/>
        <w:rPr>
          <w:rFonts w:asciiTheme="majorHAnsi" w:hAnsiTheme="majorHAnsi" w:cstheme="majorHAnsi"/>
        </w:rPr>
      </w:pPr>
      <w:r w:rsidRPr="00CA6A90">
        <w:rPr>
          <w:rFonts w:asciiTheme="majorHAnsi" w:hAnsiTheme="majorHAnsi" w:cstheme="majorHAnsi"/>
          <w:b/>
          <w:bCs/>
        </w:rPr>
        <w:t>1</w:t>
      </w:r>
      <w:r w:rsidR="0030719E" w:rsidRPr="00CA6A90">
        <w:rPr>
          <w:rFonts w:asciiTheme="majorHAnsi" w:hAnsiTheme="majorHAnsi" w:cstheme="majorHAnsi"/>
          <w:b/>
          <w:bCs/>
        </w:rPr>
        <w:t>0</w:t>
      </w:r>
      <w:r w:rsidRPr="00CA6A90">
        <w:rPr>
          <w:rFonts w:asciiTheme="majorHAnsi" w:hAnsiTheme="majorHAnsi" w:cstheme="majorHAnsi"/>
          <w:b/>
          <w:bCs/>
        </w:rPr>
        <w:t>.6.</w:t>
      </w:r>
      <w:r w:rsidRPr="00CA6A90">
        <w:rPr>
          <w:rFonts w:asciiTheme="majorHAnsi" w:hAnsiTheme="majorHAnsi" w:cstheme="majorHAnsi"/>
        </w:rPr>
        <w:t xml:space="preserve"> Compete</w:t>
      </w:r>
      <w:r w:rsidRPr="00CA6A90">
        <w:rPr>
          <w:rFonts w:asciiTheme="majorHAnsi" w:hAnsiTheme="majorHAnsi" w:cstheme="majorHAnsi"/>
          <w:spacing w:val="1"/>
        </w:rPr>
        <w:t xml:space="preserve"> </w:t>
      </w:r>
      <w:r w:rsidRPr="00CA6A90">
        <w:rPr>
          <w:rFonts w:asciiTheme="majorHAnsi" w:hAnsiTheme="majorHAnsi" w:cstheme="majorHAnsi"/>
        </w:rPr>
        <w:t>ao</w:t>
      </w:r>
      <w:r w:rsidRPr="00CA6A90">
        <w:rPr>
          <w:rFonts w:asciiTheme="majorHAnsi" w:hAnsiTheme="majorHAnsi" w:cstheme="majorHAnsi"/>
          <w:spacing w:val="1"/>
        </w:rPr>
        <w:t xml:space="preserve"> </w:t>
      </w:r>
      <w:r w:rsidRPr="00CA6A90">
        <w:rPr>
          <w:rFonts w:asciiTheme="majorHAnsi" w:hAnsiTheme="majorHAnsi" w:cstheme="majorHAnsi"/>
        </w:rPr>
        <w:t>órgão</w:t>
      </w:r>
      <w:r w:rsidRPr="00CA6A90">
        <w:rPr>
          <w:rFonts w:asciiTheme="majorHAnsi" w:hAnsiTheme="majorHAnsi" w:cstheme="majorHAnsi"/>
          <w:spacing w:val="1"/>
        </w:rPr>
        <w:t xml:space="preserve"> </w:t>
      </w:r>
      <w:r w:rsidRPr="00CA6A90">
        <w:rPr>
          <w:rFonts w:asciiTheme="majorHAnsi" w:hAnsiTheme="majorHAnsi" w:cstheme="majorHAnsi"/>
        </w:rPr>
        <w:t>não</w:t>
      </w:r>
      <w:r w:rsidRPr="00CA6A90">
        <w:rPr>
          <w:rFonts w:asciiTheme="majorHAnsi" w:hAnsiTheme="majorHAnsi" w:cstheme="majorHAnsi"/>
          <w:spacing w:val="1"/>
        </w:rPr>
        <w:t xml:space="preserve"> </w:t>
      </w:r>
      <w:r w:rsidRPr="00CA6A90">
        <w:rPr>
          <w:rFonts w:asciiTheme="majorHAnsi" w:hAnsiTheme="majorHAnsi" w:cstheme="majorHAnsi"/>
        </w:rPr>
        <w:t>participante</w:t>
      </w:r>
      <w:r w:rsidRPr="00CA6A90">
        <w:rPr>
          <w:rFonts w:asciiTheme="majorHAnsi" w:hAnsiTheme="majorHAnsi" w:cstheme="majorHAnsi"/>
          <w:spacing w:val="1"/>
        </w:rPr>
        <w:t xml:space="preserve"> </w:t>
      </w:r>
      <w:r w:rsidRPr="00CA6A90">
        <w:rPr>
          <w:rFonts w:asciiTheme="majorHAnsi" w:hAnsiTheme="majorHAnsi" w:cstheme="majorHAnsi"/>
        </w:rPr>
        <w:t>os</w:t>
      </w:r>
      <w:r w:rsidRPr="00CA6A90">
        <w:rPr>
          <w:rFonts w:asciiTheme="majorHAnsi" w:hAnsiTheme="majorHAnsi" w:cstheme="majorHAnsi"/>
          <w:spacing w:val="1"/>
        </w:rPr>
        <w:t xml:space="preserve"> </w:t>
      </w:r>
      <w:r w:rsidRPr="00CA6A90">
        <w:rPr>
          <w:rFonts w:asciiTheme="majorHAnsi" w:hAnsiTheme="majorHAnsi" w:cstheme="majorHAnsi"/>
        </w:rPr>
        <w:t>atos</w:t>
      </w:r>
      <w:r w:rsidRPr="00CA6A90">
        <w:rPr>
          <w:rFonts w:asciiTheme="majorHAnsi" w:hAnsiTheme="majorHAnsi" w:cstheme="majorHAnsi"/>
          <w:spacing w:val="1"/>
        </w:rPr>
        <w:t xml:space="preserve"> </w:t>
      </w:r>
      <w:r w:rsidRPr="00CA6A90">
        <w:rPr>
          <w:rFonts w:asciiTheme="majorHAnsi" w:hAnsiTheme="majorHAnsi" w:cstheme="majorHAnsi"/>
        </w:rPr>
        <w:t>relativos</w:t>
      </w:r>
      <w:r w:rsidRPr="00CA6A90">
        <w:rPr>
          <w:rFonts w:asciiTheme="majorHAnsi" w:hAnsiTheme="majorHAnsi" w:cstheme="majorHAnsi"/>
          <w:spacing w:val="1"/>
        </w:rPr>
        <w:t xml:space="preserve"> </w:t>
      </w:r>
      <w:r w:rsidRPr="00CA6A90">
        <w:rPr>
          <w:rFonts w:asciiTheme="majorHAnsi" w:hAnsiTheme="majorHAnsi" w:cstheme="majorHAnsi"/>
        </w:rPr>
        <w:t>à</w:t>
      </w:r>
      <w:r w:rsidRPr="00CA6A90">
        <w:rPr>
          <w:rFonts w:asciiTheme="majorHAnsi" w:hAnsiTheme="majorHAnsi" w:cstheme="majorHAnsi"/>
          <w:spacing w:val="1"/>
        </w:rPr>
        <w:t xml:space="preserve"> </w:t>
      </w:r>
      <w:r w:rsidRPr="00CA6A90">
        <w:rPr>
          <w:rFonts w:asciiTheme="majorHAnsi" w:hAnsiTheme="majorHAnsi" w:cstheme="majorHAnsi"/>
        </w:rPr>
        <w:t>cobrança</w:t>
      </w:r>
      <w:r w:rsidRPr="00CA6A90">
        <w:rPr>
          <w:rFonts w:asciiTheme="majorHAnsi" w:hAnsiTheme="majorHAnsi" w:cstheme="majorHAnsi"/>
          <w:spacing w:val="1"/>
        </w:rPr>
        <w:t xml:space="preserve"> </w:t>
      </w:r>
      <w:r w:rsidRPr="00CA6A90">
        <w:rPr>
          <w:rFonts w:asciiTheme="majorHAnsi" w:hAnsiTheme="majorHAnsi" w:cstheme="majorHAnsi"/>
        </w:rPr>
        <w:t>do</w:t>
      </w:r>
      <w:r w:rsidRPr="00CA6A90">
        <w:rPr>
          <w:rFonts w:asciiTheme="majorHAnsi" w:hAnsiTheme="majorHAnsi" w:cstheme="majorHAnsi"/>
          <w:spacing w:val="1"/>
        </w:rPr>
        <w:t xml:space="preserve"> </w:t>
      </w:r>
      <w:r w:rsidRPr="00CA6A90">
        <w:rPr>
          <w:rFonts w:asciiTheme="majorHAnsi" w:hAnsiTheme="majorHAnsi" w:cstheme="majorHAnsi"/>
        </w:rPr>
        <w:t>cumprimento</w:t>
      </w:r>
      <w:r w:rsidRPr="00CA6A90">
        <w:rPr>
          <w:rFonts w:asciiTheme="majorHAnsi" w:hAnsiTheme="majorHAnsi" w:cstheme="majorHAnsi"/>
          <w:spacing w:val="1"/>
        </w:rPr>
        <w:t xml:space="preserve"> </w:t>
      </w:r>
      <w:r w:rsidRPr="00CA6A90">
        <w:rPr>
          <w:rFonts w:asciiTheme="majorHAnsi" w:hAnsiTheme="majorHAnsi" w:cstheme="majorHAnsi"/>
        </w:rPr>
        <w:t>pelo</w:t>
      </w:r>
      <w:r w:rsidRPr="00CA6A90">
        <w:rPr>
          <w:rFonts w:asciiTheme="majorHAnsi" w:hAnsiTheme="majorHAnsi" w:cstheme="majorHAnsi"/>
          <w:spacing w:val="1"/>
        </w:rPr>
        <w:t xml:space="preserve"> </w:t>
      </w:r>
      <w:r w:rsidRPr="00CA6A90">
        <w:rPr>
          <w:rFonts w:asciiTheme="majorHAnsi" w:hAnsiTheme="majorHAnsi" w:cstheme="majorHAnsi"/>
        </w:rPr>
        <w:t>fornecedor das obrigações contratualmente assumidas e a aplicação, observada</w:t>
      </w:r>
      <w:r w:rsidRPr="00CA6A90">
        <w:rPr>
          <w:rFonts w:asciiTheme="majorHAnsi" w:hAnsiTheme="majorHAnsi" w:cstheme="majorHAnsi"/>
          <w:spacing w:val="1"/>
        </w:rPr>
        <w:t xml:space="preserve"> </w:t>
      </w:r>
      <w:r w:rsidRPr="00CA6A90">
        <w:rPr>
          <w:rFonts w:asciiTheme="majorHAnsi" w:hAnsiTheme="majorHAnsi" w:cstheme="majorHAnsi"/>
        </w:rPr>
        <w:t>a ampla</w:t>
      </w:r>
      <w:r w:rsidRPr="00CA6A90">
        <w:rPr>
          <w:rFonts w:asciiTheme="majorHAnsi" w:hAnsiTheme="majorHAnsi" w:cstheme="majorHAnsi"/>
          <w:spacing w:val="1"/>
        </w:rPr>
        <w:t xml:space="preserve"> </w:t>
      </w:r>
      <w:r w:rsidRPr="00CA6A90">
        <w:rPr>
          <w:rFonts w:asciiTheme="majorHAnsi" w:hAnsiTheme="majorHAnsi" w:cstheme="majorHAnsi"/>
        </w:rPr>
        <w:t>defesa</w:t>
      </w:r>
      <w:r w:rsidRPr="00CA6A90">
        <w:rPr>
          <w:rFonts w:asciiTheme="majorHAnsi" w:hAnsiTheme="majorHAnsi" w:cstheme="majorHAnsi"/>
          <w:spacing w:val="1"/>
        </w:rPr>
        <w:t xml:space="preserve"> </w:t>
      </w:r>
      <w:r w:rsidRPr="00CA6A90">
        <w:rPr>
          <w:rFonts w:asciiTheme="majorHAnsi" w:hAnsiTheme="majorHAnsi" w:cstheme="majorHAnsi"/>
        </w:rPr>
        <w:t>e</w:t>
      </w:r>
      <w:r w:rsidRPr="00CA6A90">
        <w:rPr>
          <w:rFonts w:asciiTheme="majorHAnsi" w:hAnsiTheme="majorHAnsi" w:cstheme="majorHAnsi"/>
          <w:spacing w:val="1"/>
        </w:rPr>
        <w:t xml:space="preserve"> </w:t>
      </w:r>
      <w:r w:rsidRPr="00CA6A90">
        <w:rPr>
          <w:rFonts w:asciiTheme="majorHAnsi" w:hAnsiTheme="majorHAnsi" w:cstheme="majorHAnsi"/>
        </w:rPr>
        <w:t>o</w:t>
      </w:r>
      <w:r w:rsidRPr="00CA6A90">
        <w:rPr>
          <w:rFonts w:asciiTheme="majorHAnsi" w:hAnsiTheme="majorHAnsi" w:cstheme="majorHAnsi"/>
          <w:spacing w:val="1"/>
        </w:rPr>
        <w:t xml:space="preserve"> </w:t>
      </w:r>
      <w:r w:rsidRPr="00CA6A90">
        <w:rPr>
          <w:rFonts w:asciiTheme="majorHAnsi" w:hAnsiTheme="majorHAnsi" w:cstheme="majorHAnsi"/>
        </w:rPr>
        <w:t>contraditório,</w:t>
      </w:r>
      <w:r w:rsidRPr="00CA6A90">
        <w:rPr>
          <w:rFonts w:asciiTheme="majorHAnsi" w:hAnsiTheme="majorHAnsi" w:cstheme="majorHAnsi"/>
          <w:spacing w:val="1"/>
        </w:rPr>
        <w:t xml:space="preserve"> </w:t>
      </w:r>
      <w:r w:rsidRPr="00CA6A90">
        <w:rPr>
          <w:rFonts w:asciiTheme="majorHAnsi" w:hAnsiTheme="majorHAnsi" w:cstheme="majorHAnsi"/>
        </w:rPr>
        <w:t>de</w:t>
      </w:r>
      <w:r w:rsidRPr="00CA6A90">
        <w:rPr>
          <w:rFonts w:asciiTheme="majorHAnsi" w:hAnsiTheme="majorHAnsi" w:cstheme="majorHAnsi"/>
          <w:spacing w:val="1"/>
        </w:rPr>
        <w:t xml:space="preserve"> </w:t>
      </w:r>
      <w:r w:rsidRPr="00CA6A90">
        <w:rPr>
          <w:rFonts w:asciiTheme="majorHAnsi" w:hAnsiTheme="majorHAnsi" w:cstheme="majorHAnsi"/>
        </w:rPr>
        <w:t>eventuais</w:t>
      </w:r>
      <w:r w:rsidRPr="00CA6A90">
        <w:rPr>
          <w:rFonts w:asciiTheme="majorHAnsi" w:hAnsiTheme="majorHAnsi" w:cstheme="majorHAnsi"/>
          <w:spacing w:val="1"/>
        </w:rPr>
        <w:t xml:space="preserve"> </w:t>
      </w:r>
      <w:r w:rsidRPr="00CA6A90">
        <w:rPr>
          <w:rFonts w:asciiTheme="majorHAnsi" w:hAnsiTheme="majorHAnsi" w:cstheme="majorHAnsi"/>
        </w:rPr>
        <w:t>penalidades</w:t>
      </w:r>
      <w:r w:rsidRPr="00CA6A90">
        <w:rPr>
          <w:rFonts w:asciiTheme="majorHAnsi" w:hAnsiTheme="majorHAnsi" w:cstheme="majorHAnsi"/>
          <w:spacing w:val="1"/>
        </w:rPr>
        <w:t xml:space="preserve"> </w:t>
      </w:r>
      <w:r w:rsidRPr="00CA6A90">
        <w:rPr>
          <w:rFonts w:asciiTheme="majorHAnsi" w:hAnsiTheme="majorHAnsi" w:cstheme="majorHAnsi"/>
        </w:rPr>
        <w:t>decorrentes</w:t>
      </w:r>
      <w:r w:rsidRPr="00CA6A90">
        <w:rPr>
          <w:rFonts w:asciiTheme="majorHAnsi" w:hAnsiTheme="majorHAnsi" w:cstheme="majorHAnsi"/>
          <w:spacing w:val="1"/>
        </w:rPr>
        <w:t xml:space="preserve"> </w:t>
      </w:r>
      <w:r w:rsidRPr="00CA6A90">
        <w:rPr>
          <w:rFonts w:asciiTheme="majorHAnsi" w:hAnsiTheme="majorHAnsi" w:cstheme="majorHAnsi"/>
        </w:rPr>
        <w:t>do</w:t>
      </w:r>
      <w:r w:rsidRPr="00CA6A90">
        <w:rPr>
          <w:rFonts w:asciiTheme="majorHAnsi" w:hAnsiTheme="majorHAnsi" w:cstheme="majorHAnsi"/>
          <w:spacing w:val="1"/>
        </w:rPr>
        <w:t xml:space="preserve"> </w:t>
      </w:r>
      <w:r w:rsidRPr="00CA6A90">
        <w:rPr>
          <w:rFonts w:asciiTheme="majorHAnsi" w:hAnsiTheme="majorHAnsi" w:cstheme="majorHAnsi"/>
        </w:rPr>
        <w:t>descumprimento</w:t>
      </w:r>
      <w:r w:rsidRPr="00CA6A90">
        <w:rPr>
          <w:rFonts w:asciiTheme="majorHAnsi" w:hAnsiTheme="majorHAnsi" w:cstheme="majorHAnsi"/>
          <w:spacing w:val="1"/>
        </w:rPr>
        <w:t xml:space="preserve"> </w:t>
      </w:r>
      <w:r w:rsidRPr="00CA6A90">
        <w:rPr>
          <w:rFonts w:asciiTheme="majorHAnsi" w:hAnsiTheme="majorHAnsi" w:cstheme="majorHAnsi"/>
        </w:rPr>
        <w:t>de</w:t>
      </w:r>
      <w:r w:rsidRPr="00CA6A90">
        <w:rPr>
          <w:rFonts w:asciiTheme="majorHAnsi" w:hAnsiTheme="majorHAnsi" w:cstheme="majorHAnsi"/>
          <w:spacing w:val="1"/>
        </w:rPr>
        <w:t xml:space="preserve"> </w:t>
      </w:r>
      <w:r w:rsidRPr="00CA6A90">
        <w:rPr>
          <w:rFonts w:asciiTheme="majorHAnsi" w:hAnsiTheme="majorHAnsi" w:cstheme="majorHAnsi"/>
        </w:rPr>
        <w:t>cláusulas</w:t>
      </w:r>
      <w:r w:rsidRPr="00CA6A90">
        <w:rPr>
          <w:rFonts w:asciiTheme="majorHAnsi" w:hAnsiTheme="majorHAnsi" w:cstheme="majorHAnsi"/>
          <w:spacing w:val="1"/>
        </w:rPr>
        <w:t xml:space="preserve"> </w:t>
      </w:r>
      <w:r w:rsidRPr="00CA6A90">
        <w:rPr>
          <w:rFonts w:asciiTheme="majorHAnsi" w:hAnsiTheme="majorHAnsi" w:cstheme="majorHAnsi"/>
        </w:rPr>
        <w:t>contratuais,</w:t>
      </w:r>
      <w:r w:rsidRPr="00CA6A90">
        <w:rPr>
          <w:rFonts w:asciiTheme="majorHAnsi" w:hAnsiTheme="majorHAnsi" w:cstheme="majorHAnsi"/>
          <w:spacing w:val="1"/>
        </w:rPr>
        <w:t xml:space="preserve"> </w:t>
      </w:r>
      <w:r w:rsidRPr="00CA6A90">
        <w:rPr>
          <w:rFonts w:asciiTheme="majorHAnsi" w:hAnsiTheme="majorHAnsi" w:cstheme="majorHAnsi"/>
        </w:rPr>
        <w:t>em</w:t>
      </w:r>
      <w:r w:rsidRPr="00CA6A90">
        <w:rPr>
          <w:rFonts w:asciiTheme="majorHAnsi" w:hAnsiTheme="majorHAnsi" w:cstheme="majorHAnsi"/>
          <w:spacing w:val="61"/>
        </w:rPr>
        <w:t xml:space="preserve"> </w:t>
      </w:r>
      <w:r w:rsidRPr="00CA6A90">
        <w:rPr>
          <w:rFonts w:asciiTheme="majorHAnsi" w:hAnsiTheme="majorHAnsi" w:cstheme="majorHAnsi"/>
        </w:rPr>
        <w:t>relação às suas próprias contratações, informando as ocorrências</w:t>
      </w:r>
      <w:r w:rsidRPr="00CA6A90">
        <w:rPr>
          <w:rFonts w:asciiTheme="majorHAnsi" w:hAnsiTheme="majorHAnsi" w:cstheme="majorHAnsi"/>
          <w:spacing w:val="1"/>
        </w:rPr>
        <w:t xml:space="preserve"> </w:t>
      </w:r>
      <w:r w:rsidRPr="00CA6A90">
        <w:rPr>
          <w:rFonts w:asciiTheme="majorHAnsi" w:hAnsiTheme="majorHAnsi" w:cstheme="majorHAnsi"/>
        </w:rPr>
        <w:t>ao órgão gerenciador.</w:t>
      </w:r>
    </w:p>
    <w:p w14:paraId="477516AB" w14:textId="71F37017" w:rsidR="00234FF4" w:rsidRPr="00CA6A90" w:rsidRDefault="00234FF4" w:rsidP="00CA6A90">
      <w:pPr>
        <w:pStyle w:val="NormalWeb"/>
        <w:spacing w:before="0"/>
        <w:ind w:hanging="2"/>
        <w:rPr>
          <w:rFonts w:asciiTheme="majorHAnsi" w:hAnsiTheme="majorHAnsi" w:cstheme="majorHAnsi"/>
        </w:rPr>
      </w:pPr>
    </w:p>
    <w:p w14:paraId="2136EC94" w14:textId="0E03BC51" w:rsidR="00234FF4" w:rsidRPr="00CA6A90" w:rsidRDefault="00B22496" w:rsidP="00CA6A90">
      <w:pPr>
        <w:pStyle w:val="Ttulo4"/>
        <w:spacing w:before="0" w:after="120" w:line="240" w:lineRule="auto"/>
        <w:ind w:left="0" w:hanging="2"/>
        <w:jc w:val="both"/>
        <w:rPr>
          <w:rFonts w:asciiTheme="majorHAnsi" w:hAnsiTheme="majorHAnsi" w:cstheme="majorHAnsi"/>
        </w:rPr>
      </w:pPr>
      <w:r w:rsidRPr="00CA6A90">
        <w:rPr>
          <w:rFonts w:asciiTheme="majorHAnsi" w:eastAsia="Arial MT" w:hAnsiTheme="majorHAnsi" w:cstheme="majorHAnsi"/>
          <w:color w:val="000000" w:themeColor="text1"/>
          <w:position w:val="0"/>
          <w:lang w:val="pt-PT" w:eastAsia="en-US"/>
        </w:rPr>
        <w:t xml:space="preserve">CLÁUSULA DÉCIMA </w:t>
      </w:r>
      <w:r w:rsidR="00785D86" w:rsidRPr="00CA6A90">
        <w:rPr>
          <w:rFonts w:asciiTheme="majorHAnsi" w:eastAsia="Arial MT" w:hAnsiTheme="majorHAnsi" w:cstheme="majorHAnsi"/>
          <w:color w:val="000000" w:themeColor="text1"/>
          <w:position w:val="0"/>
          <w:lang w:val="pt-PT" w:eastAsia="en-US"/>
        </w:rPr>
        <w:t>PRIMEIRA</w:t>
      </w:r>
      <w:r w:rsidR="00024988" w:rsidRPr="00CA6A90">
        <w:rPr>
          <w:rFonts w:asciiTheme="majorHAnsi" w:eastAsia="Arial MT" w:hAnsiTheme="majorHAnsi" w:cstheme="majorHAnsi"/>
          <w:color w:val="000000" w:themeColor="text1"/>
          <w:position w:val="0"/>
          <w:lang w:val="pt-PT" w:eastAsia="en-US"/>
        </w:rPr>
        <w:t xml:space="preserve"> </w:t>
      </w:r>
      <w:r w:rsidR="00234FF4" w:rsidRPr="00CA6A90">
        <w:rPr>
          <w:rFonts w:asciiTheme="majorHAnsi" w:hAnsiTheme="majorHAnsi" w:cstheme="majorHAnsi"/>
        </w:rPr>
        <w:t>–</w:t>
      </w:r>
      <w:r w:rsidR="00234FF4" w:rsidRPr="00CA6A90">
        <w:rPr>
          <w:rFonts w:asciiTheme="majorHAnsi" w:hAnsiTheme="majorHAnsi" w:cstheme="majorHAnsi"/>
          <w:spacing w:val="-5"/>
        </w:rPr>
        <w:t xml:space="preserve"> </w:t>
      </w:r>
      <w:r w:rsidR="00234FF4" w:rsidRPr="00CA6A90">
        <w:rPr>
          <w:rFonts w:asciiTheme="majorHAnsi" w:hAnsiTheme="majorHAnsi" w:cstheme="majorHAnsi"/>
        </w:rPr>
        <w:t>DAS</w:t>
      </w:r>
      <w:r w:rsidR="00234FF4" w:rsidRPr="00CA6A90">
        <w:rPr>
          <w:rFonts w:asciiTheme="majorHAnsi" w:hAnsiTheme="majorHAnsi" w:cstheme="majorHAnsi"/>
          <w:spacing w:val="-4"/>
        </w:rPr>
        <w:t xml:space="preserve"> </w:t>
      </w:r>
      <w:r w:rsidR="00234FF4" w:rsidRPr="00CA6A90">
        <w:rPr>
          <w:rFonts w:asciiTheme="majorHAnsi" w:hAnsiTheme="majorHAnsi" w:cstheme="majorHAnsi"/>
        </w:rPr>
        <w:t>CONDIÇÕES</w:t>
      </w:r>
      <w:r w:rsidR="00234FF4" w:rsidRPr="00CA6A90">
        <w:rPr>
          <w:rFonts w:asciiTheme="majorHAnsi" w:hAnsiTheme="majorHAnsi" w:cstheme="majorHAnsi"/>
          <w:spacing w:val="-4"/>
        </w:rPr>
        <w:t xml:space="preserve"> </w:t>
      </w:r>
      <w:r w:rsidR="00234FF4" w:rsidRPr="00CA6A90">
        <w:rPr>
          <w:rFonts w:asciiTheme="majorHAnsi" w:hAnsiTheme="majorHAnsi" w:cstheme="majorHAnsi"/>
        </w:rPr>
        <w:t>DE</w:t>
      </w:r>
      <w:r w:rsidR="00234FF4" w:rsidRPr="00CA6A90">
        <w:rPr>
          <w:rFonts w:asciiTheme="majorHAnsi" w:hAnsiTheme="majorHAnsi" w:cstheme="majorHAnsi"/>
          <w:spacing w:val="-4"/>
        </w:rPr>
        <w:t xml:space="preserve"> </w:t>
      </w:r>
      <w:r w:rsidR="00234FF4" w:rsidRPr="00CA6A90">
        <w:rPr>
          <w:rFonts w:asciiTheme="majorHAnsi" w:hAnsiTheme="majorHAnsi" w:cstheme="majorHAnsi"/>
        </w:rPr>
        <w:t>RECEBIMENTO</w:t>
      </w:r>
      <w:r w:rsidR="00234FF4" w:rsidRPr="00CA6A90">
        <w:rPr>
          <w:rFonts w:asciiTheme="majorHAnsi" w:hAnsiTheme="majorHAnsi" w:cstheme="majorHAnsi"/>
          <w:spacing w:val="-3"/>
        </w:rPr>
        <w:t xml:space="preserve"> </w:t>
      </w:r>
      <w:r w:rsidR="00234FF4" w:rsidRPr="00CA6A90">
        <w:rPr>
          <w:rFonts w:asciiTheme="majorHAnsi" w:hAnsiTheme="majorHAnsi" w:cstheme="majorHAnsi"/>
        </w:rPr>
        <w:t>DO</w:t>
      </w:r>
      <w:r w:rsidR="00234FF4" w:rsidRPr="00CA6A90">
        <w:rPr>
          <w:rFonts w:asciiTheme="majorHAnsi" w:hAnsiTheme="majorHAnsi" w:cstheme="majorHAnsi"/>
          <w:spacing w:val="-2"/>
        </w:rPr>
        <w:t xml:space="preserve"> </w:t>
      </w:r>
      <w:r w:rsidR="00234FF4" w:rsidRPr="00CA6A90">
        <w:rPr>
          <w:rFonts w:asciiTheme="majorHAnsi" w:hAnsiTheme="majorHAnsi" w:cstheme="majorHAnsi"/>
        </w:rPr>
        <w:t>OBJETO</w:t>
      </w:r>
      <w:r w:rsidR="00234FF4" w:rsidRPr="00CA6A90">
        <w:rPr>
          <w:rFonts w:asciiTheme="majorHAnsi" w:hAnsiTheme="majorHAnsi" w:cstheme="majorHAnsi"/>
          <w:spacing w:val="-2"/>
        </w:rPr>
        <w:t xml:space="preserve"> </w:t>
      </w:r>
      <w:r w:rsidR="00234FF4" w:rsidRPr="00CA6A90">
        <w:rPr>
          <w:rFonts w:asciiTheme="majorHAnsi" w:hAnsiTheme="majorHAnsi" w:cstheme="majorHAnsi"/>
        </w:rPr>
        <w:t>DA</w:t>
      </w:r>
      <w:r w:rsidR="00234FF4" w:rsidRPr="00CA6A90">
        <w:rPr>
          <w:rFonts w:asciiTheme="majorHAnsi" w:hAnsiTheme="majorHAnsi" w:cstheme="majorHAnsi"/>
          <w:spacing w:val="-12"/>
        </w:rPr>
        <w:t xml:space="preserve"> </w:t>
      </w:r>
      <w:r w:rsidR="00234FF4" w:rsidRPr="00CA6A90">
        <w:rPr>
          <w:rFonts w:asciiTheme="majorHAnsi" w:hAnsiTheme="majorHAnsi" w:cstheme="majorHAnsi"/>
        </w:rPr>
        <w:t>ATA</w:t>
      </w:r>
      <w:r w:rsidR="00234FF4" w:rsidRPr="00CA6A90">
        <w:rPr>
          <w:rFonts w:asciiTheme="majorHAnsi" w:hAnsiTheme="majorHAnsi" w:cstheme="majorHAnsi"/>
          <w:spacing w:val="-11"/>
        </w:rPr>
        <w:t xml:space="preserve"> </w:t>
      </w:r>
      <w:r w:rsidR="00234FF4" w:rsidRPr="00CA6A90">
        <w:rPr>
          <w:rFonts w:asciiTheme="majorHAnsi" w:hAnsiTheme="majorHAnsi" w:cstheme="majorHAnsi"/>
        </w:rPr>
        <w:t>DE</w:t>
      </w:r>
      <w:r w:rsidR="00234FF4" w:rsidRPr="00CA6A90">
        <w:rPr>
          <w:rFonts w:asciiTheme="majorHAnsi" w:hAnsiTheme="majorHAnsi" w:cstheme="majorHAnsi"/>
          <w:spacing w:val="-5"/>
        </w:rPr>
        <w:t xml:space="preserve"> </w:t>
      </w:r>
      <w:r w:rsidR="00234FF4" w:rsidRPr="00CA6A90">
        <w:rPr>
          <w:rFonts w:asciiTheme="majorHAnsi" w:hAnsiTheme="majorHAnsi" w:cstheme="majorHAnsi"/>
        </w:rPr>
        <w:t>REGISTRO</w:t>
      </w:r>
      <w:r w:rsidR="00234FF4" w:rsidRPr="00CA6A90">
        <w:rPr>
          <w:rFonts w:asciiTheme="majorHAnsi" w:hAnsiTheme="majorHAnsi" w:cstheme="majorHAnsi"/>
          <w:spacing w:val="-2"/>
        </w:rPr>
        <w:t xml:space="preserve"> </w:t>
      </w:r>
      <w:r w:rsidR="00234FF4" w:rsidRPr="00CA6A90">
        <w:rPr>
          <w:rFonts w:asciiTheme="majorHAnsi" w:hAnsiTheme="majorHAnsi" w:cstheme="majorHAnsi"/>
        </w:rPr>
        <w:t>DE</w:t>
      </w:r>
      <w:r w:rsidR="00D2230D" w:rsidRPr="00CA6A90">
        <w:rPr>
          <w:rFonts w:asciiTheme="majorHAnsi" w:hAnsiTheme="majorHAnsi" w:cstheme="majorHAnsi"/>
        </w:rPr>
        <w:t xml:space="preserve"> </w:t>
      </w:r>
      <w:r w:rsidR="00234FF4" w:rsidRPr="00CA6A90">
        <w:rPr>
          <w:rFonts w:asciiTheme="majorHAnsi" w:hAnsiTheme="majorHAnsi" w:cstheme="majorHAnsi"/>
          <w:spacing w:val="-58"/>
        </w:rPr>
        <w:t xml:space="preserve"> </w:t>
      </w:r>
      <w:r w:rsidR="00234FF4" w:rsidRPr="00CA6A90">
        <w:rPr>
          <w:rFonts w:asciiTheme="majorHAnsi" w:hAnsiTheme="majorHAnsi" w:cstheme="majorHAnsi"/>
        </w:rPr>
        <w:t>PREÇOS</w:t>
      </w:r>
    </w:p>
    <w:p w14:paraId="5D6B4CAE" w14:textId="19BD2E71" w:rsidR="00234FF4" w:rsidRPr="00CA6A90" w:rsidRDefault="00C315B5" w:rsidP="001943E5">
      <w:pPr>
        <w:pStyle w:val="Corpodetexto"/>
        <w:spacing w:after="120"/>
        <w:ind w:left="5" w:hanging="7"/>
        <w:jc w:val="both"/>
        <w:rPr>
          <w:rFonts w:asciiTheme="majorHAnsi" w:hAnsiTheme="majorHAnsi" w:cstheme="majorHAnsi"/>
          <w:sz w:val="24"/>
          <w:szCs w:val="24"/>
        </w:rPr>
      </w:pPr>
      <w:r w:rsidRPr="00CA6A90">
        <w:rPr>
          <w:rFonts w:asciiTheme="majorHAnsi" w:hAnsiTheme="majorHAnsi" w:cstheme="majorHAnsi"/>
          <w:b/>
          <w:bCs/>
          <w:sz w:val="24"/>
          <w:szCs w:val="24"/>
        </w:rPr>
        <w:t>1</w:t>
      </w:r>
      <w:r w:rsidR="00785D86" w:rsidRPr="00CA6A90">
        <w:rPr>
          <w:rFonts w:asciiTheme="majorHAnsi" w:hAnsiTheme="majorHAnsi" w:cstheme="majorHAnsi"/>
          <w:b/>
          <w:bCs/>
          <w:sz w:val="24"/>
          <w:szCs w:val="24"/>
        </w:rPr>
        <w:t>1</w:t>
      </w:r>
      <w:r w:rsidRPr="00CA6A90">
        <w:rPr>
          <w:rFonts w:asciiTheme="majorHAnsi" w:hAnsiTheme="majorHAnsi" w:cstheme="majorHAnsi"/>
          <w:b/>
          <w:bCs/>
          <w:sz w:val="24"/>
          <w:szCs w:val="24"/>
        </w:rPr>
        <w:t>.1</w:t>
      </w:r>
      <w:r w:rsidRPr="00CA6A90">
        <w:rPr>
          <w:rFonts w:asciiTheme="majorHAnsi" w:hAnsiTheme="majorHAnsi" w:cstheme="majorHAnsi"/>
          <w:sz w:val="24"/>
          <w:szCs w:val="24"/>
        </w:rPr>
        <w:t xml:space="preserve">. </w:t>
      </w:r>
      <w:r w:rsidR="00717AA3" w:rsidRPr="00CA6A90">
        <w:rPr>
          <w:rFonts w:asciiTheme="majorHAnsi" w:hAnsiTheme="majorHAnsi" w:cstheme="majorHAnsi"/>
          <w:sz w:val="24"/>
          <w:szCs w:val="24"/>
        </w:rPr>
        <w:t>O fornecimento dos produtos</w:t>
      </w:r>
      <w:r w:rsidR="00234FF4" w:rsidRPr="00CA6A90">
        <w:rPr>
          <w:rFonts w:asciiTheme="majorHAnsi" w:hAnsiTheme="majorHAnsi" w:cstheme="majorHAnsi"/>
          <w:sz w:val="24"/>
          <w:szCs w:val="24"/>
        </w:rPr>
        <w:t>, objeto desta Ata de Registro de Preços será supervisionado pelo requistante consoante</w:t>
      </w:r>
      <w:r w:rsidR="00234FF4" w:rsidRPr="00CA6A90">
        <w:rPr>
          <w:rFonts w:asciiTheme="majorHAnsi" w:hAnsiTheme="majorHAnsi" w:cstheme="majorHAnsi"/>
          <w:spacing w:val="1"/>
          <w:sz w:val="24"/>
          <w:szCs w:val="24"/>
        </w:rPr>
        <w:t xml:space="preserve"> </w:t>
      </w:r>
      <w:r w:rsidR="00234FF4" w:rsidRPr="00CA6A90">
        <w:rPr>
          <w:rFonts w:asciiTheme="majorHAnsi" w:hAnsiTheme="majorHAnsi" w:cstheme="majorHAnsi"/>
          <w:sz w:val="24"/>
          <w:szCs w:val="24"/>
        </w:rPr>
        <w:t>o</w:t>
      </w:r>
      <w:r w:rsidR="00234FF4" w:rsidRPr="00CA6A90">
        <w:rPr>
          <w:rFonts w:asciiTheme="majorHAnsi" w:hAnsiTheme="majorHAnsi" w:cstheme="majorHAnsi"/>
          <w:spacing w:val="1"/>
          <w:sz w:val="24"/>
          <w:szCs w:val="24"/>
        </w:rPr>
        <w:t xml:space="preserve"> </w:t>
      </w:r>
      <w:r w:rsidR="00234FF4" w:rsidRPr="00CA6A90">
        <w:rPr>
          <w:rFonts w:asciiTheme="majorHAnsi" w:hAnsiTheme="majorHAnsi" w:cstheme="majorHAnsi"/>
          <w:sz w:val="24"/>
          <w:szCs w:val="24"/>
        </w:rPr>
        <w:t>disposto no</w:t>
      </w:r>
      <w:r w:rsidR="00234FF4" w:rsidRPr="00CA6A90">
        <w:rPr>
          <w:rFonts w:asciiTheme="majorHAnsi" w:hAnsiTheme="majorHAnsi" w:cstheme="majorHAnsi"/>
          <w:spacing w:val="1"/>
          <w:sz w:val="24"/>
          <w:szCs w:val="24"/>
        </w:rPr>
        <w:t xml:space="preserve"> </w:t>
      </w:r>
      <w:r w:rsidR="00234FF4" w:rsidRPr="00CA6A90">
        <w:rPr>
          <w:rFonts w:asciiTheme="majorHAnsi" w:hAnsiTheme="majorHAnsi" w:cstheme="majorHAnsi"/>
          <w:sz w:val="24"/>
          <w:szCs w:val="24"/>
        </w:rPr>
        <w:t>Art.</w:t>
      </w:r>
      <w:r w:rsidR="00234FF4" w:rsidRPr="00CA6A90">
        <w:rPr>
          <w:rFonts w:asciiTheme="majorHAnsi" w:hAnsiTheme="majorHAnsi" w:cstheme="majorHAnsi"/>
          <w:spacing w:val="2"/>
          <w:sz w:val="24"/>
          <w:szCs w:val="24"/>
        </w:rPr>
        <w:t xml:space="preserve"> </w:t>
      </w:r>
      <w:r w:rsidR="00234FF4" w:rsidRPr="00CA6A90">
        <w:rPr>
          <w:rFonts w:asciiTheme="majorHAnsi" w:hAnsiTheme="majorHAnsi" w:cstheme="majorHAnsi"/>
          <w:sz w:val="24"/>
          <w:szCs w:val="24"/>
        </w:rPr>
        <w:t>73 da</w:t>
      </w:r>
      <w:r w:rsidR="00234FF4" w:rsidRPr="00CA6A90">
        <w:rPr>
          <w:rFonts w:asciiTheme="majorHAnsi" w:hAnsiTheme="majorHAnsi" w:cstheme="majorHAnsi"/>
          <w:spacing w:val="1"/>
          <w:sz w:val="24"/>
          <w:szCs w:val="24"/>
        </w:rPr>
        <w:t xml:space="preserve"> </w:t>
      </w:r>
      <w:r w:rsidR="00234FF4" w:rsidRPr="00CA6A90">
        <w:rPr>
          <w:rFonts w:asciiTheme="majorHAnsi" w:hAnsiTheme="majorHAnsi" w:cstheme="majorHAnsi"/>
          <w:sz w:val="24"/>
          <w:szCs w:val="24"/>
        </w:rPr>
        <w:t>Lei Federal n°</w:t>
      </w:r>
      <w:r w:rsidR="00234FF4" w:rsidRPr="00CA6A90">
        <w:rPr>
          <w:rFonts w:asciiTheme="majorHAnsi" w:hAnsiTheme="majorHAnsi" w:cstheme="majorHAnsi"/>
          <w:spacing w:val="1"/>
          <w:sz w:val="24"/>
          <w:szCs w:val="24"/>
        </w:rPr>
        <w:t xml:space="preserve"> </w:t>
      </w:r>
      <w:r w:rsidR="00234FF4" w:rsidRPr="00CA6A90">
        <w:rPr>
          <w:rFonts w:asciiTheme="majorHAnsi" w:hAnsiTheme="majorHAnsi" w:cstheme="majorHAnsi"/>
          <w:sz w:val="24"/>
          <w:szCs w:val="24"/>
        </w:rPr>
        <w:t>8.666/93 e</w:t>
      </w:r>
      <w:r w:rsidR="00234FF4" w:rsidRPr="00CA6A90">
        <w:rPr>
          <w:rFonts w:asciiTheme="majorHAnsi" w:hAnsiTheme="majorHAnsi" w:cstheme="majorHAnsi"/>
          <w:spacing w:val="1"/>
          <w:sz w:val="24"/>
          <w:szCs w:val="24"/>
        </w:rPr>
        <w:t xml:space="preserve"> </w:t>
      </w:r>
      <w:r w:rsidR="00234FF4" w:rsidRPr="00CA6A90">
        <w:rPr>
          <w:rFonts w:asciiTheme="majorHAnsi" w:hAnsiTheme="majorHAnsi" w:cstheme="majorHAnsi"/>
          <w:sz w:val="24"/>
          <w:szCs w:val="24"/>
        </w:rPr>
        <w:t>demais</w:t>
      </w:r>
      <w:r w:rsidR="00234FF4" w:rsidRPr="00CA6A90">
        <w:rPr>
          <w:rFonts w:asciiTheme="majorHAnsi" w:hAnsiTheme="majorHAnsi" w:cstheme="majorHAnsi"/>
          <w:spacing w:val="1"/>
          <w:sz w:val="24"/>
          <w:szCs w:val="24"/>
        </w:rPr>
        <w:t xml:space="preserve"> </w:t>
      </w:r>
      <w:r w:rsidR="00234FF4" w:rsidRPr="00CA6A90">
        <w:rPr>
          <w:rFonts w:asciiTheme="majorHAnsi" w:hAnsiTheme="majorHAnsi" w:cstheme="majorHAnsi"/>
          <w:sz w:val="24"/>
          <w:szCs w:val="24"/>
        </w:rPr>
        <w:t>normas</w:t>
      </w:r>
      <w:r w:rsidR="00234FF4" w:rsidRPr="00CA6A90">
        <w:rPr>
          <w:rFonts w:asciiTheme="majorHAnsi" w:hAnsiTheme="majorHAnsi" w:cstheme="majorHAnsi"/>
          <w:spacing w:val="1"/>
          <w:sz w:val="24"/>
          <w:szCs w:val="24"/>
        </w:rPr>
        <w:t xml:space="preserve"> </w:t>
      </w:r>
      <w:r w:rsidR="00234FF4" w:rsidRPr="00CA6A90">
        <w:rPr>
          <w:rFonts w:asciiTheme="majorHAnsi" w:hAnsiTheme="majorHAnsi" w:cstheme="majorHAnsi"/>
          <w:sz w:val="24"/>
          <w:szCs w:val="24"/>
        </w:rPr>
        <w:t>pertinentes.</w:t>
      </w:r>
    </w:p>
    <w:p w14:paraId="26634566" w14:textId="4397126C" w:rsidR="00112268" w:rsidRPr="00D7542E" w:rsidRDefault="00112268" w:rsidP="001943E5">
      <w:pPr>
        <w:spacing w:after="120" w:line="240" w:lineRule="auto"/>
        <w:ind w:left="0" w:hanging="2"/>
        <w:jc w:val="both"/>
        <w:rPr>
          <w:rFonts w:asciiTheme="majorHAnsi" w:eastAsia="Calibri" w:hAnsiTheme="majorHAnsi" w:cstheme="majorHAnsi"/>
          <w:b/>
          <w:bCs/>
          <w:sz w:val="24"/>
          <w:szCs w:val="24"/>
        </w:rPr>
      </w:pPr>
      <w:bookmarkStart w:id="3" w:name="_Hlk108167785"/>
      <w:r w:rsidRPr="00CA6A90">
        <w:rPr>
          <w:rFonts w:asciiTheme="majorHAnsi" w:hAnsiTheme="majorHAnsi" w:cstheme="majorHAnsi"/>
          <w:b/>
          <w:kern w:val="1"/>
          <w:sz w:val="24"/>
          <w:szCs w:val="24"/>
          <w:lang w:bidi="x-none"/>
        </w:rPr>
        <w:t>11.2</w:t>
      </w:r>
      <w:r w:rsidR="00D7542E">
        <w:rPr>
          <w:rFonts w:asciiTheme="majorHAnsi" w:hAnsiTheme="majorHAnsi" w:cstheme="majorHAnsi"/>
          <w:b/>
          <w:kern w:val="1"/>
          <w:sz w:val="24"/>
          <w:szCs w:val="24"/>
          <w:lang w:bidi="x-none"/>
        </w:rPr>
        <w:t>.</w:t>
      </w:r>
      <w:r w:rsidRPr="00CA6A90">
        <w:rPr>
          <w:rFonts w:asciiTheme="majorHAnsi" w:eastAsia="Calibri" w:hAnsiTheme="majorHAnsi" w:cstheme="majorHAnsi"/>
          <w:sz w:val="24"/>
          <w:szCs w:val="24"/>
        </w:rPr>
        <w:t xml:space="preserve"> Para os itens correspondentes aos tubos e conexões de PVC, PEAD e DEFOFO, as marcas ofertadas devem participar do Programa Setorial da Qualidade (PSQ), registrado junto ao Programa Brasileiro da Qualidade e Produtividade do Habitat (PBQP – Habitat) e atender os requisitos especificados pelo PSQ (conforme relatórios publicados pela Entidade de Terceira Parte gestora do PSQ), </w:t>
      </w:r>
      <w:r w:rsidRPr="00D7542E">
        <w:rPr>
          <w:rFonts w:asciiTheme="majorHAnsi" w:eastAsia="Calibri" w:hAnsiTheme="majorHAnsi" w:cstheme="majorHAnsi"/>
          <w:b/>
          <w:bCs/>
          <w:sz w:val="24"/>
          <w:szCs w:val="24"/>
        </w:rPr>
        <w:t>sendo que o relatório deve ser entregue, obrigatoriamente, no ato da entrega dos materiais, juntamente com a nota fiscal</w:t>
      </w:r>
      <w:r w:rsidRPr="00CA6A90">
        <w:rPr>
          <w:rFonts w:asciiTheme="majorHAnsi" w:eastAsia="Calibri" w:hAnsiTheme="majorHAnsi" w:cstheme="majorHAnsi"/>
          <w:sz w:val="24"/>
          <w:szCs w:val="24"/>
        </w:rPr>
        <w:t xml:space="preserve">. No caso de marcas não formalmente participantes do PSQ, deverá, obrigatoriamente, ser apresentado no ato da entrega, juntamente com a nota fiscal, laudo de inspeção dos materiais que serão entregues, expedido por laboratório acreditado pelo INMETRO. </w:t>
      </w:r>
      <w:r w:rsidRPr="00D7542E">
        <w:rPr>
          <w:rFonts w:asciiTheme="majorHAnsi" w:eastAsia="Calibri" w:hAnsiTheme="majorHAnsi" w:cstheme="majorHAnsi"/>
          <w:b/>
          <w:bCs/>
          <w:sz w:val="24"/>
          <w:szCs w:val="24"/>
        </w:rPr>
        <w:t>Não serão aceitos, sob hipótese alguma, materiais recebidos sem a apresentação dos laudos aqui exigidos.</w:t>
      </w:r>
    </w:p>
    <w:p w14:paraId="496A2761" w14:textId="2139549C" w:rsidR="00112268" w:rsidRDefault="00112268" w:rsidP="001943E5">
      <w:pPr>
        <w:spacing w:after="120" w:line="240" w:lineRule="auto"/>
        <w:ind w:left="0" w:hanging="2"/>
        <w:jc w:val="both"/>
        <w:rPr>
          <w:rFonts w:asciiTheme="majorHAnsi" w:eastAsia="Calibri" w:hAnsiTheme="majorHAnsi" w:cstheme="majorHAnsi"/>
          <w:b/>
          <w:bCs/>
          <w:sz w:val="24"/>
          <w:szCs w:val="24"/>
        </w:rPr>
      </w:pPr>
      <w:r w:rsidRPr="00CA6A90">
        <w:rPr>
          <w:rFonts w:asciiTheme="majorHAnsi" w:eastAsia="Calibri" w:hAnsiTheme="majorHAnsi" w:cstheme="majorHAnsi"/>
          <w:b/>
          <w:sz w:val="24"/>
          <w:szCs w:val="24"/>
        </w:rPr>
        <w:t>11.3</w:t>
      </w:r>
      <w:r w:rsidR="00D7542E">
        <w:rPr>
          <w:rFonts w:asciiTheme="majorHAnsi" w:eastAsia="Calibri" w:hAnsiTheme="majorHAnsi" w:cstheme="majorHAnsi"/>
          <w:b/>
          <w:sz w:val="24"/>
          <w:szCs w:val="24"/>
        </w:rPr>
        <w:t>.</w:t>
      </w:r>
      <w:r w:rsidRPr="00CA6A90">
        <w:rPr>
          <w:rFonts w:asciiTheme="majorHAnsi" w:eastAsia="Calibri" w:hAnsiTheme="majorHAnsi" w:cstheme="majorHAnsi"/>
          <w:sz w:val="24"/>
          <w:szCs w:val="24"/>
        </w:rPr>
        <w:t xml:space="preserve"> Para os itens correspondentes aos tubos e conexões de ferro fundido, </w:t>
      </w:r>
      <w:r w:rsidRPr="00D7542E">
        <w:rPr>
          <w:rFonts w:asciiTheme="majorHAnsi" w:eastAsia="Calibri" w:hAnsiTheme="majorHAnsi" w:cstheme="majorHAnsi"/>
          <w:b/>
          <w:bCs/>
          <w:sz w:val="24"/>
          <w:szCs w:val="24"/>
        </w:rPr>
        <w:t>deverá obrigatoriamente ser apresentado no ato da entrega, juntamente com a nota fiscal</w:t>
      </w:r>
      <w:r w:rsidRPr="00CA6A90">
        <w:rPr>
          <w:rFonts w:asciiTheme="majorHAnsi" w:eastAsia="Calibri" w:hAnsiTheme="majorHAnsi" w:cstheme="majorHAnsi"/>
          <w:sz w:val="24"/>
          <w:szCs w:val="24"/>
        </w:rPr>
        <w:t>, laudo de inspeção dos materiais que serão entregues, expedido por laboratório acreditado pelo INMETRO ou por entidade acreditado junto ao ILAC (</w:t>
      </w:r>
      <w:proofErr w:type="spellStart"/>
      <w:r w:rsidRPr="00CA6A90">
        <w:rPr>
          <w:rFonts w:asciiTheme="majorHAnsi" w:eastAsia="Calibri" w:hAnsiTheme="majorHAnsi" w:cstheme="majorHAnsi"/>
          <w:sz w:val="24"/>
          <w:szCs w:val="24"/>
        </w:rPr>
        <w:t>International</w:t>
      </w:r>
      <w:proofErr w:type="spellEnd"/>
      <w:r w:rsidRPr="00CA6A90">
        <w:rPr>
          <w:rFonts w:asciiTheme="majorHAnsi" w:eastAsia="Calibri" w:hAnsiTheme="majorHAnsi" w:cstheme="majorHAnsi"/>
          <w:sz w:val="24"/>
          <w:szCs w:val="24"/>
        </w:rPr>
        <w:t xml:space="preserve"> </w:t>
      </w:r>
      <w:proofErr w:type="spellStart"/>
      <w:r w:rsidRPr="00CA6A90">
        <w:rPr>
          <w:rFonts w:asciiTheme="majorHAnsi" w:eastAsia="Calibri" w:hAnsiTheme="majorHAnsi" w:cstheme="majorHAnsi"/>
          <w:sz w:val="24"/>
          <w:szCs w:val="24"/>
        </w:rPr>
        <w:t>Laboratory</w:t>
      </w:r>
      <w:proofErr w:type="spellEnd"/>
      <w:r w:rsidRPr="00CA6A90">
        <w:rPr>
          <w:rFonts w:asciiTheme="majorHAnsi" w:eastAsia="Calibri" w:hAnsiTheme="majorHAnsi" w:cstheme="majorHAnsi"/>
          <w:sz w:val="24"/>
          <w:szCs w:val="24"/>
        </w:rPr>
        <w:t xml:space="preserve"> </w:t>
      </w:r>
      <w:proofErr w:type="spellStart"/>
      <w:r w:rsidRPr="00CA6A90">
        <w:rPr>
          <w:rFonts w:asciiTheme="majorHAnsi" w:eastAsia="Calibri" w:hAnsiTheme="majorHAnsi" w:cstheme="majorHAnsi"/>
          <w:sz w:val="24"/>
          <w:szCs w:val="24"/>
        </w:rPr>
        <w:t>Accreditation</w:t>
      </w:r>
      <w:proofErr w:type="spellEnd"/>
      <w:r w:rsidRPr="00CA6A90">
        <w:rPr>
          <w:rFonts w:asciiTheme="majorHAnsi" w:eastAsia="Calibri" w:hAnsiTheme="majorHAnsi" w:cstheme="majorHAnsi"/>
          <w:sz w:val="24"/>
          <w:szCs w:val="24"/>
        </w:rPr>
        <w:t xml:space="preserve"> </w:t>
      </w:r>
      <w:proofErr w:type="spellStart"/>
      <w:r w:rsidRPr="00CA6A90">
        <w:rPr>
          <w:rFonts w:asciiTheme="majorHAnsi" w:eastAsia="Calibri" w:hAnsiTheme="majorHAnsi" w:cstheme="majorHAnsi"/>
          <w:sz w:val="24"/>
          <w:szCs w:val="24"/>
        </w:rPr>
        <w:t>Cooperation</w:t>
      </w:r>
      <w:proofErr w:type="spellEnd"/>
      <w:r w:rsidRPr="00CA6A90">
        <w:rPr>
          <w:rFonts w:asciiTheme="majorHAnsi" w:eastAsia="Calibri" w:hAnsiTheme="majorHAnsi" w:cstheme="majorHAnsi"/>
          <w:sz w:val="24"/>
          <w:szCs w:val="24"/>
        </w:rPr>
        <w:t xml:space="preserve">). O laudo deverá ser atualizado toda vez em que houver mudança da liga metálica, do revestimento, do fabricante do revestimento, do composto elastomérico, ou do processo de fabricação. </w:t>
      </w:r>
      <w:r w:rsidRPr="00D7542E">
        <w:rPr>
          <w:rFonts w:asciiTheme="majorHAnsi" w:eastAsia="Calibri" w:hAnsiTheme="majorHAnsi" w:cstheme="majorHAnsi"/>
          <w:b/>
          <w:bCs/>
          <w:sz w:val="24"/>
          <w:szCs w:val="24"/>
        </w:rPr>
        <w:t>Não serão aceitos, sob hipótese alguma, materiais recebidos sem a apresentação dos laudos aqui exigidos.</w:t>
      </w:r>
    </w:p>
    <w:bookmarkEnd w:id="3"/>
    <w:p w14:paraId="2F6F97D9" w14:textId="35ED716E" w:rsidR="001943E5" w:rsidRDefault="001943E5" w:rsidP="001943E5">
      <w:pPr>
        <w:spacing w:after="120" w:line="240" w:lineRule="auto"/>
        <w:ind w:left="0" w:hanging="2"/>
        <w:jc w:val="both"/>
        <w:rPr>
          <w:rFonts w:asciiTheme="majorHAnsi" w:eastAsia="Calibri" w:hAnsiTheme="majorHAnsi" w:cstheme="majorHAnsi"/>
          <w:b/>
          <w:bCs/>
          <w:sz w:val="24"/>
          <w:szCs w:val="24"/>
        </w:rPr>
      </w:pPr>
    </w:p>
    <w:p w14:paraId="71256A4B" w14:textId="77777777" w:rsidR="00161EE6" w:rsidRPr="00D7542E" w:rsidRDefault="00161EE6" w:rsidP="001943E5">
      <w:pPr>
        <w:spacing w:after="120" w:line="240" w:lineRule="auto"/>
        <w:ind w:left="0" w:hanging="2"/>
        <w:jc w:val="both"/>
        <w:rPr>
          <w:rFonts w:asciiTheme="majorHAnsi" w:eastAsia="Calibri" w:hAnsiTheme="majorHAnsi" w:cstheme="majorHAnsi"/>
          <w:b/>
          <w:bCs/>
          <w:sz w:val="24"/>
          <w:szCs w:val="24"/>
        </w:rPr>
      </w:pPr>
    </w:p>
    <w:p w14:paraId="03FDA66D" w14:textId="0741B5A4" w:rsidR="00234FF4" w:rsidRPr="00CA6A90" w:rsidRDefault="00B22496" w:rsidP="00CA6A90">
      <w:pPr>
        <w:pStyle w:val="Ttulo4"/>
        <w:spacing w:before="0" w:after="120" w:line="240" w:lineRule="auto"/>
        <w:ind w:left="0" w:hanging="2"/>
        <w:jc w:val="both"/>
        <w:rPr>
          <w:rFonts w:asciiTheme="majorHAnsi" w:hAnsiTheme="majorHAnsi" w:cstheme="majorHAnsi"/>
        </w:rPr>
      </w:pPr>
      <w:r w:rsidRPr="00CA6A90">
        <w:rPr>
          <w:rFonts w:asciiTheme="majorHAnsi" w:eastAsia="Arial MT" w:hAnsiTheme="majorHAnsi" w:cstheme="majorHAnsi"/>
          <w:color w:val="000000" w:themeColor="text1"/>
          <w:position w:val="0"/>
          <w:lang w:val="pt-PT" w:eastAsia="en-US"/>
        </w:rPr>
        <w:t xml:space="preserve">CLÁUSULA DÉCIMA </w:t>
      </w:r>
      <w:r w:rsidR="00670DA8" w:rsidRPr="00CA6A90">
        <w:rPr>
          <w:rFonts w:asciiTheme="majorHAnsi" w:eastAsia="Arial MT" w:hAnsiTheme="majorHAnsi" w:cstheme="majorHAnsi"/>
          <w:color w:val="000000" w:themeColor="text1"/>
          <w:position w:val="0"/>
          <w:lang w:val="pt-PT" w:eastAsia="en-US"/>
        </w:rPr>
        <w:t>SEGUNDA</w:t>
      </w:r>
      <w:r w:rsidR="00FB2558" w:rsidRPr="00CA6A90">
        <w:rPr>
          <w:rFonts w:asciiTheme="majorHAnsi" w:eastAsia="Arial MT" w:hAnsiTheme="majorHAnsi" w:cstheme="majorHAnsi"/>
          <w:color w:val="000000" w:themeColor="text1"/>
          <w:position w:val="0"/>
          <w:lang w:val="pt-PT" w:eastAsia="en-US"/>
        </w:rPr>
        <w:t xml:space="preserve"> </w:t>
      </w:r>
      <w:r w:rsidR="00234FF4" w:rsidRPr="00CA6A90">
        <w:rPr>
          <w:rFonts w:asciiTheme="majorHAnsi" w:hAnsiTheme="majorHAnsi" w:cstheme="majorHAnsi"/>
        </w:rPr>
        <w:t>–</w:t>
      </w:r>
      <w:r w:rsidR="00234FF4" w:rsidRPr="00CA6A90">
        <w:rPr>
          <w:rFonts w:asciiTheme="majorHAnsi" w:hAnsiTheme="majorHAnsi" w:cstheme="majorHAnsi"/>
          <w:spacing w:val="-7"/>
        </w:rPr>
        <w:t xml:space="preserve"> </w:t>
      </w:r>
      <w:r w:rsidR="00234FF4" w:rsidRPr="00CA6A90">
        <w:rPr>
          <w:rFonts w:asciiTheme="majorHAnsi" w:hAnsiTheme="majorHAnsi" w:cstheme="majorHAnsi"/>
        </w:rPr>
        <w:t>DA</w:t>
      </w:r>
      <w:r w:rsidR="00234FF4" w:rsidRPr="00CA6A90">
        <w:rPr>
          <w:rFonts w:asciiTheme="majorHAnsi" w:hAnsiTheme="majorHAnsi" w:cstheme="majorHAnsi"/>
          <w:spacing w:val="-14"/>
        </w:rPr>
        <w:t xml:space="preserve"> </w:t>
      </w:r>
      <w:r w:rsidR="00234FF4" w:rsidRPr="00CA6A90">
        <w:rPr>
          <w:rFonts w:asciiTheme="majorHAnsi" w:hAnsiTheme="majorHAnsi" w:cstheme="majorHAnsi"/>
        </w:rPr>
        <w:t>AUTORIZAÇÃO</w:t>
      </w:r>
      <w:r w:rsidR="00234FF4" w:rsidRPr="00CA6A90">
        <w:rPr>
          <w:rFonts w:asciiTheme="majorHAnsi" w:hAnsiTheme="majorHAnsi" w:cstheme="majorHAnsi"/>
          <w:spacing w:val="-5"/>
        </w:rPr>
        <w:t xml:space="preserve"> </w:t>
      </w:r>
      <w:r w:rsidR="00234FF4" w:rsidRPr="00CA6A90">
        <w:rPr>
          <w:rFonts w:asciiTheme="majorHAnsi" w:hAnsiTheme="majorHAnsi" w:cstheme="majorHAnsi"/>
        </w:rPr>
        <w:t>PARA</w:t>
      </w:r>
      <w:r w:rsidR="00234FF4" w:rsidRPr="00CA6A90">
        <w:rPr>
          <w:rFonts w:asciiTheme="majorHAnsi" w:hAnsiTheme="majorHAnsi" w:cstheme="majorHAnsi"/>
          <w:spacing w:val="-14"/>
        </w:rPr>
        <w:t xml:space="preserve"> </w:t>
      </w:r>
      <w:r w:rsidR="00234FF4" w:rsidRPr="00CA6A90">
        <w:rPr>
          <w:rFonts w:asciiTheme="majorHAnsi" w:hAnsiTheme="majorHAnsi" w:cstheme="majorHAnsi"/>
        </w:rPr>
        <w:t>AQUISIÇÃO</w:t>
      </w:r>
      <w:r w:rsidR="00234FF4" w:rsidRPr="00CA6A90">
        <w:rPr>
          <w:rFonts w:asciiTheme="majorHAnsi" w:hAnsiTheme="majorHAnsi" w:cstheme="majorHAnsi"/>
          <w:spacing w:val="-6"/>
        </w:rPr>
        <w:t xml:space="preserve"> </w:t>
      </w:r>
      <w:r w:rsidR="00234FF4" w:rsidRPr="00CA6A90">
        <w:rPr>
          <w:rFonts w:asciiTheme="majorHAnsi" w:hAnsiTheme="majorHAnsi" w:cstheme="majorHAnsi"/>
        </w:rPr>
        <w:t>E</w:t>
      </w:r>
      <w:r w:rsidR="00234FF4" w:rsidRPr="00CA6A90">
        <w:rPr>
          <w:rFonts w:asciiTheme="majorHAnsi" w:hAnsiTheme="majorHAnsi" w:cstheme="majorHAnsi"/>
          <w:spacing w:val="-7"/>
        </w:rPr>
        <w:t xml:space="preserve"> </w:t>
      </w:r>
      <w:r w:rsidR="00234FF4" w:rsidRPr="00CA6A90">
        <w:rPr>
          <w:rFonts w:asciiTheme="majorHAnsi" w:hAnsiTheme="majorHAnsi" w:cstheme="majorHAnsi"/>
        </w:rPr>
        <w:t>EMISSÃO</w:t>
      </w:r>
      <w:r w:rsidR="00234FF4" w:rsidRPr="00CA6A90">
        <w:rPr>
          <w:rFonts w:asciiTheme="majorHAnsi" w:hAnsiTheme="majorHAnsi" w:cstheme="majorHAnsi"/>
          <w:spacing w:val="-5"/>
        </w:rPr>
        <w:t xml:space="preserve"> </w:t>
      </w:r>
      <w:r w:rsidR="00234FF4" w:rsidRPr="00CA6A90">
        <w:rPr>
          <w:rFonts w:asciiTheme="majorHAnsi" w:hAnsiTheme="majorHAnsi" w:cstheme="majorHAnsi"/>
        </w:rPr>
        <w:t>DAS</w:t>
      </w:r>
      <w:r w:rsidR="00234FF4" w:rsidRPr="00CA6A90">
        <w:rPr>
          <w:rFonts w:asciiTheme="majorHAnsi" w:hAnsiTheme="majorHAnsi" w:cstheme="majorHAnsi"/>
          <w:spacing w:val="-7"/>
        </w:rPr>
        <w:t xml:space="preserve"> </w:t>
      </w:r>
      <w:r w:rsidR="00234FF4" w:rsidRPr="00CA6A90">
        <w:rPr>
          <w:rFonts w:asciiTheme="majorHAnsi" w:hAnsiTheme="majorHAnsi" w:cstheme="majorHAnsi"/>
        </w:rPr>
        <w:t>REQUISIÇÕES</w:t>
      </w:r>
      <w:r w:rsidR="00234FF4" w:rsidRPr="00CA6A90">
        <w:rPr>
          <w:rFonts w:asciiTheme="majorHAnsi" w:hAnsiTheme="majorHAnsi" w:cstheme="majorHAnsi"/>
          <w:spacing w:val="-7"/>
        </w:rPr>
        <w:t xml:space="preserve"> </w:t>
      </w:r>
      <w:r w:rsidR="00234FF4" w:rsidRPr="00CA6A90">
        <w:rPr>
          <w:rFonts w:asciiTheme="majorHAnsi" w:hAnsiTheme="majorHAnsi" w:cstheme="majorHAnsi"/>
        </w:rPr>
        <w:t>DE</w:t>
      </w:r>
      <w:r w:rsidR="00234FF4" w:rsidRPr="00CA6A90">
        <w:rPr>
          <w:rFonts w:asciiTheme="majorHAnsi" w:hAnsiTheme="majorHAnsi" w:cstheme="majorHAnsi"/>
          <w:spacing w:val="-7"/>
        </w:rPr>
        <w:t xml:space="preserve"> </w:t>
      </w:r>
      <w:r w:rsidR="00234FF4" w:rsidRPr="00CA6A90">
        <w:rPr>
          <w:rFonts w:asciiTheme="majorHAnsi" w:hAnsiTheme="majorHAnsi" w:cstheme="majorHAnsi"/>
        </w:rPr>
        <w:t>FOR</w:t>
      </w:r>
      <w:r w:rsidR="00234FF4" w:rsidRPr="00CA6A90">
        <w:rPr>
          <w:rFonts w:asciiTheme="majorHAnsi" w:hAnsiTheme="majorHAnsi" w:cstheme="majorHAnsi"/>
          <w:spacing w:val="-58"/>
        </w:rPr>
        <w:t xml:space="preserve"> </w:t>
      </w:r>
      <w:r w:rsidR="00234FF4" w:rsidRPr="00CA6A90">
        <w:rPr>
          <w:rFonts w:asciiTheme="majorHAnsi" w:hAnsiTheme="majorHAnsi" w:cstheme="majorHAnsi"/>
        </w:rPr>
        <w:t>NECIMENTO</w:t>
      </w:r>
    </w:p>
    <w:p w14:paraId="00E42564" w14:textId="040F9FAF" w:rsidR="00234FF4" w:rsidRPr="00CA6A90" w:rsidRDefault="00C315B5" w:rsidP="00CA6A90">
      <w:pPr>
        <w:pStyle w:val="Corpodetexto"/>
        <w:spacing w:after="120"/>
        <w:ind w:left="5" w:hanging="7"/>
        <w:jc w:val="both"/>
        <w:rPr>
          <w:rFonts w:asciiTheme="majorHAnsi" w:hAnsiTheme="majorHAnsi" w:cstheme="majorHAnsi"/>
          <w:sz w:val="24"/>
          <w:szCs w:val="24"/>
        </w:rPr>
      </w:pPr>
      <w:r w:rsidRPr="00CA6A90">
        <w:rPr>
          <w:rFonts w:asciiTheme="majorHAnsi" w:hAnsiTheme="majorHAnsi" w:cstheme="majorHAnsi"/>
          <w:b/>
          <w:bCs/>
          <w:sz w:val="24"/>
          <w:szCs w:val="24"/>
        </w:rPr>
        <w:t>1</w:t>
      </w:r>
      <w:r w:rsidR="00785D86" w:rsidRPr="00CA6A90">
        <w:rPr>
          <w:rFonts w:asciiTheme="majorHAnsi" w:hAnsiTheme="majorHAnsi" w:cstheme="majorHAnsi"/>
          <w:b/>
          <w:bCs/>
          <w:sz w:val="24"/>
          <w:szCs w:val="24"/>
        </w:rPr>
        <w:t>2</w:t>
      </w:r>
      <w:r w:rsidRPr="00CA6A90">
        <w:rPr>
          <w:rFonts w:asciiTheme="majorHAnsi" w:hAnsiTheme="majorHAnsi" w:cstheme="majorHAnsi"/>
          <w:b/>
          <w:bCs/>
          <w:sz w:val="24"/>
          <w:szCs w:val="24"/>
        </w:rPr>
        <w:t>.1.</w:t>
      </w:r>
      <w:r w:rsidRPr="00CA6A90">
        <w:rPr>
          <w:rFonts w:asciiTheme="majorHAnsi" w:hAnsiTheme="majorHAnsi" w:cstheme="majorHAnsi"/>
          <w:sz w:val="24"/>
          <w:szCs w:val="24"/>
        </w:rPr>
        <w:t xml:space="preserve"> </w:t>
      </w:r>
      <w:r w:rsidR="00234FF4" w:rsidRPr="00CA6A90">
        <w:rPr>
          <w:rFonts w:asciiTheme="majorHAnsi" w:hAnsiTheme="majorHAnsi" w:cstheme="majorHAnsi"/>
          <w:sz w:val="24"/>
          <w:szCs w:val="24"/>
        </w:rPr>
        <w:t xml:space="preserve">Para </w:t>
      </w:r>
      <w:r w:rsidR="00717AA3" w:rsidRPr="00CA6A90">
        <w:rPr>
          <w:rFonts w:asciiTheme="majorHAnsi" w:hAnsiTheme="majorHAnsi" w:cstheme="majorHAnsi"/>
          <w:sz w:val="24"/>
          <w:szCs w:val="24"/>
        </w:rPr>
        <w:t>o fornecimento dos produtos</w:t>
      </w:r>
      <w:r w:rsidR="00234FF4" w:rsidRPr="00CA6A90">
        <w:rPr>
          <w:rFonts w:asciiTheme="majorHAnsi" w:hAnsiTheme="majorHAnsi" w:cstheme="majorHAnsi"/>
          <w:sz w:val="24"/>
          <w:szCs w:val="24"/>
        </w:rPr>
        <w:t xml:space="preserve"> da presente Ata de Registro de Preços, o CISAB comunicará</w:t>
      </w:r>
      <w:r w:rsidR="00234FF4" w:rsidRPr="00CA6A90">
        <w:rPr>
          <w:rFonts w:asciiTheme="majorHAnsi" w:hAnsiTheme="majorHAnsi" w:cstheme="majorHAnsi"/>
          <w:spacing w:val="1"/>
          <w:sz w:val="24"/>
          <w:szCs w:val="24"/>
        </w:rPr>
        <w:t xml:space="preserve"> </w:t>
      </w:r>
      <w:r w:rsidR="00234FF4" w:rsidRPr="00CA6A90">
        <w:rPr>
          <w:rFonts w:asciiTheme="majorHAnsi" w:hAnsiTheme="majorHAnsi" w:cstheme="majorHAnsi"/>
          <w:sz w:val="24"/>
          <w:szCs w:val="24"/>
        </w:rPr>
        <w:t>por escrito à empresa fornecedora, o nome e a identidade dos seus servidores credenciados a assinar requisições,</w:t>
      </w:r>
      <w:r w:rsidR="00234FF4" w:rsidRPr="00CA6A90">
        <w:rPr>
          <w:rFonts w:asciiTheme="majorHAnsi" w:hAnsiTheme="majorHAnsi" w:cstheme="majorHAnsi"/>
          <w:spacing w:val="2"/>
          <w:sz w:val="24"/>
          <w:szCs w:val="24"/>
        </w:rPr>
        <w:t xml:space="preserve"> </w:t>
      </w:r>
      <w:r w:rsidR="00234FF4" w:rsidRPr="00CA6A90">
        <w:rPr>
          <w:rFonts w:asciiTheme="majorHAnsi" w:hAnsiTheme="majorHAnsi" w:cstheme="majorHAnsi"/>
          <w:sz w:val="24"/>
          <w:szCs w:val="24"/>
        </w:rPr>
        <w:t>e será responsável por</w:t>
      </w:r>
      <w:r w:rsidR="00234FF4" w:rsidRPr="00CA6A90">
        <w:rPr>
          <w:rFonts w:asciiTheme="majorHAnsi" w:hAnsiTheme="majorHAnsi" w:cstheme="majorHAnsi"/>
          <w:spacing w:val="1"/>
          <w:sz w:val="24"/>
          <w:szCs w:val="24"/>
        </w:rPr>
        <w:t xml:space="preserve"> </w:t>
      </w:r>
      <w:r w:rsidR="00234FF4" w:rsidRPr="00CA6A90">
        <w:rPr>
          <w:rFonts w:asciiTheme="majorHAnsi" w:hAnsiTheme="majorHAnsi" w:cstheme="majorHAnsi"/>
          <w:sz w:val="24"/>
          <w:szCs w:val="24"/>
        </w:rPr>
        <w:t>todo e</w:t>
      </w:r>
      <w:r w:rsidR="00234FF4" w:rsidRPr="00CA6A90">
        <w:rPr>
          <w:rFonts w:asciiTheme="majorHAnsi" w:hAnsiTheme="majorHAnsi" w:cstheme="majorHAnsi"/>
          <w:spacing w:val="1"/>
          <w:sz w:val="24"/>
          <w:szCs w:val="24"/>
        </w:rPr>
        <w:t xml:space="preserve"> </w:t>
      </w:r>
      <w:r w:rsidR="00234FF4" w:rsidRPr="00CA6A90">
        <w:rPr>
          <w:rFonts w:asciiTheme="majorHAnsi" w:hAnsiTheme="majorHAnsi" w:cstheme="majorHAnsi"/>
          <w:sz w:val="24"/>
          <w:szCs w:val="24"/>
        </w:rPr>
        <w:t>qualquer</w:t>
      </w:r>
      <w:r w:rsidR="00234FF4" w:rsidRPr="00CA6A90">
        <w:rPr>
          <w:rFonts w:asciiTheme="majorHAnsi" w:hAnsiTheme="majorHAnsi" w:cstheme="majorHAnsi"/>
          <w:spacing w:val="2"/>
          <w:sz w:val="24"/>
          <w:szCs w:val="24"/>
        </w:rPr>
        <w:t xml:space="preserve"> </w:t>
      </w:r>
      <w:r w:rsidR="00234FF4" w:rsidRPr="00CA6A90">
        <w:rPr>
          <w:rFonts w:asciiTheme="majorHAnsi" w:hAnsiTheme="majorHAnsi" w:cstheme="majorHAnsi"/>
          <w:sz w:val="24"/>
          <w:szCs w:val="24"/>
        </w:rPr>
        <w:t>fornecimento pelos mesmos</w:t>
      </w:r>
      <w:r w:rsidR="00234FF4" w:rsidRPr="00CA6A90">
        <w:rPr>
          <w:rFonts w:asciiTheme="majorHAnsi" w:hAnsiTheme="majorHAnsi" w:cstheme="majorHAnsi"/>
          <w:spacing w:val="2"/>
          <w:sz w:val="24"/>
          <w:szCs w:val="24"/>
        </w:rPr>
        <w:t xml:space="preserve"> </w:t>
      </w:r>
      <w:r w:rsidR="00234FF4" w:rsidRPr="00CA6A90">
        <w:rPr>
          <w:rFonts w:asciiTheme="majorHAnsi" w:hAnsiTheme="majorHAnsi" w:cstheme="majorHAnsi"/>
          <w:sz w:val="24"/>
          <w:szCs w:val="24"/>
        </w:rPr>
        <w:t>solicitados.</w:t>
      </w:r>
    </w:p>
    <w:p w14:paraId="4B7B30B0" w14:textId="77777777" w:rsidR="00234FF4" w:rsidRPr="00CA6A90" w:rsidRDefault="00234FF4" w:rsidP="00CA6A90">
      <w:pPr>
        <w:pStyle w:val="Corpodetexto"/>
        <w:spacing w:after="120"/>
        <w:ind w:hanging="2"/>
        <w:rPr>
          <w:rFonts w:asciiTheme="majorHAnsi" w:hAnsiTheme="majorHAnsi" w:cstheme="majorHAnsi"/>
          <w:sz w:val="24"/>
          <w:szCs w:val="24"/>
        </w:rPr>
      </w:pPr>
    </w:p>
    <w:p w14:paraId="5007B517" w14:textId="06BC17A9" w:rsidR="00234FF4" w:rsidRPr="00CA6A90" w:rsidRDefault="00B22496" w:rsidP="00CA6A90">
      <w:pPr>
        <w:pStyle w:val="Ttulo4"/>
        <w:spacing w:before="0" w:after="120" w:line="240" w:lineRule="auto"/>
        <w:ind w:left="0" w:hanging="2"/>
        <w:jc w:val="both"/>
        <w:rPr>
          <w:rFonts w:asciiTheme="majorHAnsi" w:hAnsiTheme="majorHAnsi" w:cstheme="majorHAnsi"/>
          <w:b w:val="0"/>
        </w:rPr>
      </w:pPr>
      <w:r w:rsidRPr="00CA6A90">
        <w:rPr>
          <w:rFonts w:asciiTheme="majorHAnsi" w:eastAsia="Arial MT" w:hAnsiTheme="majorHAnsi" w:cstheme="majorHAnsi"/>
          <w:color w:val="000000" w:themeColor="text1"/>
          <w:position w:val="0"/>
          <w:lang w:val="pt-PT" w:eastAsia="en-US"/>
        </w:rPr>
        <w:t xml:space="preserve">CLÁUSULA DÉCIMA </w:t>
      </w:r>
      <w:r w:rsidR="00062B05" w:rsidRPr="00CA6A90">
        <w:rPr>
          <w:rFonts w:asciiTheme="majorHAnsi" w:eastAsia="Arial MT" w:hAnsiTheme="majorHAnsi" w:cstheme="majorHAnsi"/>
          <w:color w:val="000000" w:themeColor="text1"/>
          <w:position w:val="0"/>
          <w:lang w:val="pt-PT" w:eastAsia="en-US"/>
        </w:rPr>
        <w:t>TERCEIRA</w:t>
      </w:r>
      <w:r w:rsidR="00FB2558" w:rsidRPr="00CA6A90">
        <w:rPr>
          <w:rFonts w:asciiTheme="majorHAnsi" w:eastAsia="Arial MT" w:hAnsiTheme="majorHAnsi" w:cstheme="majorHAnsi"/>
          <w:color w:val="000000" w:themeColor="text1"/>
          <w:position w:val="0"/>
          <w:lang w:val="pt-PT" w:eastAsia="en-US"/>
        </w:rPr>
        <w:t xml:space="preserve"> </w:t>
      </w:r>
      <w:r w:rsidR="00234FF4" w:rsidRPr="00CA6A90">
        <w:rPr>
          <w:rFonts w:asciiTheme="majorHAnsi" w:hAnsiTheme="majorHAnsi" w:cstheme="majorHAnsi"/>
          <w:spacing w:val="-1"/>
        </w:rPr>
        <w:t>-</w:t>
      </w:r>
      <w:r w:rsidR="00234FF4" w:rsidRPr="00CA6A90">
        <w:rPr>
          <w:rFonts w:asciiTheme="majorHAnsi" w:hAnsiTheme="majorHAnsi" w:cstheme="majorHAnsi"/>
          <w:spacing w:val="-6"/>
        </w:rPr>
        <w:t xml:space="preserve"> </w:t>
      </w:r>
      <w:r w:rsidR="00234FF4" w:rsidRPr="00CA6A90">
        <w:rPr>
          <w:rFonts w:asciiTheme="majorHAnsi" w:hAnsiTheme="majorHAnsi" w:cstheme="majorHAnsi"/>
          <w:spacing w:val="-1"/>
        </w:rPr>
        <w:t>DA</w:t>
      </w:r>
      <w:r w:rsidR="00234FF4" w:rsidRPr="00CA6A90">
        <w:rPr>
          <w:rFonts w:asciiTheme="majorHAnsi" w:hAnsiTheme="majorHAnsi" w:cstheme="majorHAnsi"/>
          <w:spacing w:val="-14"/>
        </w:rPr>
        <w:t xml:space="preserve"> </w:t>
      </w:r>
      <w:r w:rsidR="00234FF4" w:rsidRPr="00CA6A90">
        <w:rPr>
          <w:rFonts w:asciiTheme="majorHAnsi" w:hAnsiTheme="majorHAnsi" w:cstheme="majorHAnsi"/>
          <w:spacing w:val="-1"/>
        </w:rPr>
        <w:t>DOTAÇÃO</w:t>
      </w:r>
      <w:r w:rsidR="00234FF4" w:rsidRPr="00CA6A90">
        <w:rPr>
          <w:rFonts w:asciiTheme="majorHAnsi" w:hAnsiTheme="majorHAnsi" w:cstheme="majorHAnsi"/>
          <w:spacing w:val="-5"/>
        </w:rPr>
        <w:t xml:space="preserve"> </w:t>
      </w:r>
      <w:r w:rsidR="00234FF4" w:rsidRPr="00CA6A90">
        <w:rPr>
          <w:rFonts w:asciiTheme="majorHAnsi" w:hAnsiTheme="majorHAnsi" w:cstheme="majorHAnsi"/>
        </w:rPr>
        <w:t>ORÇAMENTÁRIA</w:t>
      </w:r>
    </w:p>
    <w:p w14:paraId="6FEA06D2" w14:textId="78DDC5ED" w:rsidR="00234FF4" w:rsidRPr="00CA6A90" w:rsidRDefault="00C315B5" w:rsidP="00CA6A90">
      <w:pPr>
        <w:pStyle w:val="Corpodetexto"/>
        <w:spacing w:after="120"/>
        <w:ind w:left="5" w:hanging="7"/>
        <w:jc w:val="both"/>
        <w:rPr>
          <w:rFonts w:asciiTheme="majorHAnsi" w:hAnsiTheme="majorHAnsi" w:cstheme="majorHAnsi"/>
          <w:bCs/>
          <w:sz w:val="24"/>
          <w:szCs w:val="24"/>
        </w:rPr>
      </w:pPr>
      <w:r w:rsidRPr="00CA6A90">
        <w:rPr>
          <w:rFonts w:asciiTheme="majorHAnsi" w:hAnsiTheme="majorHAnsi" w:cstheme="majorHAnsi"/>
          <w:b/>
          <w:bCs/>
          <w:sz w:val="24"/>
          <w:szCs w:val="24"/>
        </w:rPr>
        <w:t>1</w:t>
      </w:r>
      <w:r w:rsidR="00785D86" w:rsidRPr="00CA6A90">
        <w:rPr>
          <w:rFonts w:asciiTheme="majorHAnsi" w:hAnsiTheme="majorHAnsi" w:cstheme="majorHAnsi"/>
          <w:b/>
          <w:bCs/>
          <w:sz w:val="24"/>
          <w:szCs w:val="24"/>
        </w:rPr>
        <w:t>3</w:t>
      </w:r>
      <w:r w:rsidR="00635527" w:rsidRPr="00CA6A90">
        <w:rPr>
          <w:rFonts w:asciiTheme="majorHAnsi" w:hAnsiTheme="majorHAnsi" w:cstheme="majorHAnsi"/>
          <w:b/>
          <w:bCs/>
          <w:sz w:val="24"/>
          <w:szCs w:val="24"/>
        </w:rPr>
        <w:t>.</w:t>
      </w:r>
      <w:r w:rsidRPr="00CA6A90">
        <w:rPr>
          <w:rFonts w:asciiTheme="majorHAnsi" w:hAnsiTheme="majorHAnsi" w:cstheme="majorHAnsi"/>
          <w:b/>
          <w:bCs/>
          <w:sz w:val="24"/>
          <w:szCs w:val="24"/>
        </w:rPr>
        <w:t>1.</w:t>
      </w:r>
      <w:r w:rsidRPr="00CA6A90">
        <w:rPr>
          <w:rFonts w:asciiTheme="majorHAnsi" w:hAnsiTheme="majorHAnsi" w:cstheme="majorHAnsi"/>
          <w:sz w:val="24"/>
          <w:szCs w:val="24"/>
        </w:rPr>
        <w:t xml:space="preserve"> </w:t>
      </w:r>
      <w:r w:rsidR="00FF1C32" w:rsidRPr="00CA6A90">
        <w:rPr>
          <w:rFonts w:asciiTheme="majorHAnsi" w:hAnsiTheme="majorHAnsi" w:cstheme="majorHAnsi"/>
          <w:bCs/>
          <w:sz w:val="24"/>
          <w:szCs w:val="24"/>
        </w:rPr>
        <w:t>Os recursos financeiros destinados ao pagamento da importância mencionada na cláusula anterior acham-se previstos nas dotações orçamentárias de cada Autarquia</w:t>
      </w:r>
      <w:r w:rsidR="00D7542E">
        <w:rPr>
          <w:rFonts w:asciiTheme="majorHAnsi" w:hAnsiTheme="majorHAnsi" w:cstheme="majorHAnsi"/>
          <w:bCs/>
          <w:sz w:val="24"/>
          <w:szCs w:val="24"/>
        </w:rPr>
        <w:t>/Município consorciado.</w:t>
      </w:r>
    </w:p>
    <w:p w14:paraId="7756D174" w14:textId="58AE48D3" w:rsidR="007A15E6" w:rsidRPr="00CA6A90" w:rsidRDefault="007A15E6" w:rsidP="00CA6A90">
      <w:pPr>
        <w:pStyle w:val="Corpodetexto"/>
        <w:spacing w:after="120"/>
        <w:ind w:left="5" w:hanging="7"/>
        <w:jc w:val="both"/>
        <w:rPr>
          <w:rFonts w:asciiTheme="majorHAnsi" w:hAnsiTheme="majorHAnsi" w:cstheme="majorHAnsi"/>
          <w:b/>
          <w:sz w:val="24"/>
          <w:szCs w:val="24"/>
        </w:rPr>
      </w:pPr>
    </w:p>
    <w:p w14:paraId="670ECBD8" w14:textId="510F3AF3" w:rsidR="007A15E6" w:rsidRPr="00CA6A90" w:rsidRDefault="007A15E6" w:rsidP="00CA6A90">
      <w:pPr>
        <w:pStyle w:val="Corpodetexto"/>
        <w:spacing w:after="120"/>
        <w:ind w:left="5" w:hanging="7"/>
        <w:jc w:val="both"/>
        <w:rPr>
          <w:rFonts w:asciiTheme="majorHAnsi" w:hAnsiTheme="majorHAnsi" w:cstheme="majorHAnsi"/>
          <w:b/>
          <w:sz w:val="24"/>
          <w:szCs w:val="24"/>
        </w:rPr>
      </w:pPr>
      <w:r w:rsidRPr="00CA6A90">
        <w:rPr>
          <w:rFonts w:asciiTheme="majorHAnsi" w:hAnsiTheme="majorHAnsi" w:cstheme="majorHAnsi"/>
          <w:b/>
          <w:sz w:val="24"/>
          <w:szCs w:val="24"/>
        </w:rPr>
        <w:t xml:space="preserve">CLÁUSULA DÉCIMA </w:t>
      </w:r>
      <w:r w:rsidR="00062B05" w:rsidRPr="00CA6A90">
        <w:rPr>
          <w:rFonts w:asciiTheme="majorHAnsi" w:hAnsiTheme="majorHAnsi" w:cstheme="majorHAnsi"/>
          <w:b/>
          <w:sz w:val="24"/>
          <w:szCs w:val="24"/>
        </w:rPr>
        <w:t>QUARTA</w:t>
      </w:r>
      <w:r w:rsidRPr="00CA6A90">
        <w:rPr>
          <w:rFonts w:asciiTheme="majorHAnsi" w:hAnsiTheme="majorHAnsi" w:cstheme="majorHAnsi"/>
          <w:b/>
          <w:sz w:val="24"/>
          <w:szCs w:val="24"/>
        </w:rPr>
        <w:t xml:space="preserve"> - DAS CONDIÇÕES GERAIS</w:t>
      </w:r>
    </w:p>
    <w:p w14:paraId="3DAF0D43" w14:textId="1C63DA21" w:rsidR="007A15E6" w:rsidRPr="00CA6A90" w:rsidRDefault="00483F62" w:rsidP="00CA6A90">
      <w:pPr>
        <w:pStyle w:val="Corpodetexto"/>
        <w:spacing w:after="120"/>
        <w:ind w:left="5" w:hanging="7"/>
        <w:jc w:val="both"/>
        <w:rPr>
          <w:rFonts w:asciiTheme="majorHAnsi" w:hAnsiTheme="majorHAnsi" w:cstheme="majorHAnsi"/>
          <w:bCs/>
          <w:sz w:val="24"/>
          <w:szCs w:val="24"/>
        </w:rPr>
      </w:pPr>
      <w:r w:rsidRPr="00CA6A90">
        <w:rPr>
          <w:rFonts w:asciiTheme="majorHAnsi" w:hAnsiTheme="majorHAnsi" w:cstheme="majorHAnsi"/>
          <w:b/>
          <w:sz w:val="24"/>
          <w:szCs w:val="24"/>
        </w:rPr>
        <w:t>1</w:t>
      </w:r>
      <w:r w:rsidR="00785D86" w:rsidRPr="00CA6A90">
        <w:rPr>
          <w:rFonts w:asciiTheme="majorHAnsi" w:hAnsiTheme="majorHAnsi" w:cstheme="majorHAnsi"/>
          <w:b/>
          <w:sz w:val="24"/>
          <w:szCs w:val="24"/>
        </w:rPr>
        <w:t>4</w:t>
      </w:r>
      <w:r w:rsidR="007A15E6" w:rsidRPr="00CA6A90">
        <w:rPr>
          <w:rFonts w:asciiTheme="majorHAnsi" w:hAnsiTheme="majorHAnsi" w:cstheme="majorHAnsi"/>
          <w:b/>
          <w:sz w:val="24"/>
          <w:szCs w:val="24"/>
        </w:rPr>
        <w:t>.1.</w:t>
      </w:r>
      <w:r w:rsidR="007A15E6" w:rsidRPr="00CA6A90">
        <w:rPr>
          <w:rFonts w:asciiTheme="majorHAnsi" w:hAnsiTheme="majorHAnsi" w:cstheme="majorHAnsi"/>
          <w:bCs/>
          <w:sz w:val="24"/>
          <w:szCs w:val="24"/>
        </w:rPr>
        <w:t xml:space="preserve"> As condições gerais do fornecimento, tais como os prazos para entrega e recebimento do objeto, as obrigações da Administração e do fornecedor registrado, penalidades e demais condições do ajuste, enco</w:t>
      </w:r>
      <w:r w:rsidR="007A15E6" w:rsidRPr="00CA6A90">
        <w:rPr>
          <w:rFonts w:asciiTheme="majorHAnsi" w:hAnsiTheme="majorHAnsi" w:cstheme="majorHAnsi"/>
          <w:bCs/>
          <w:sz w:val="24"/>
          <w:szCs w:val="24"/>
          <w:u w:val="single"/>
        </w:rPr>
        <w:t>n</w:t>
      </w:r>
      <w:r w:rsidR="007A15E6" w:rsidRPr="00CA6A90">
        <w:rPr>
          <w:rFonts w:asciiTheme="majorHAnsi" w:hAnsiTheme="majorHAnsi" w:cstheme="majorHAnsi"/>
          <w:bCs/>
          <w:sz w:val="24"/>
          <w:szCs w:val="24"/>
        </w:rPr>
        <w:t>tram-se definidos no Termo de Referência, ANEXO AO EDITAL.</w:t>
      </w:r>
    </w:p>
    <w:p w14:paraId="7F9C9D7A" w14:textId="3B519461" w:rsidR="007A15E6" w:rsidRPr="00CA6A90" w:rsidRDefault="00483F62" w:rsidP="00CA6A90">
      <w:pPr>
        <w:pStyle w:val="Corpodetexto"/>
        <w:spacing w:after="120"/>
        <w:ind w:left="5" w:hanging="7"/>
        <w:jc w:val="both"/>
        <w:rPr>
          <w:rFonts w:asciiTheme="majorHAnsi" w:hAnsiTheme="majorHAnsi" w:cstheme="majorHAnsi"/>
          <w:bCs/>
          <w:sz w:val="24"/>
          <w:szCs w:val="24"/>
        </w:rPr>
      </w:pPr>
      <w:r w:rsidRPr="00CA6A90">
        <w:rPr>
          <w:rFonts w:asciiTheme="majorHAnsi" w:hAnsiTheme="majorHAnsi" w:cstheme="majorHAnsi"/>
          <w:b/>
          <w:sz w:val="24"/>
          <w:szCs w:val="24"/>
        </w:rPr>
        <w:t>1</w:t>
      </w:r>
      <w:r w:rsidR="00785D86" w:rsidRPr="00CA6A90">
        <w:rPr>
          <w:rFonts w:asciiTheme="majorHAnsi" w:hAnsiTheme="majorHAnsi" w:cstheme="majorHAnsi"/>
          <w:b/>
          <w:sz w:val="24"/>
          <w:szCs w:val="24"/>
        </w:rPr>
        <w:t>4</w:t>
      </w:r>
      <w:r w:rsidR="007A15E6" w:rsidRPr="00CA6A90">
        <w:rPr>
          <w:rFonts w:asciiTheme="majorHAnsi" w:hAnsiTheme="majorHAnsi" w:cstheme="majorHAnsi"/>
          <w:b/>
          <w:sz w:val="24"/>
          <w:szCs w:val="24"/>
        </w:rPr>
        <w:t>.2.</w:t>
      </w:r>
      <w:r w:rsidR="007A15E6" w:rsidRPr="00CA6A90">
        <w:rPr>
          <w:rFonts w:asciiTheme="majorHAnsi" w:hAnsiTheme="majorHAnsi" w:cstheme="majorHAnsi"/>
          <w:bCs/>
          <w:sz w:val="24"/>
          <w:szCs w:val="24"/>
        </w:rPr>
        <w:t xml:space="preserve"> É vedado efetuar acréscimos nos quantitativos fixados nesta ata de registro de preços, inclusive o acréscimo de que trata o § 1º do art. 65 da Lei nº 8.666/93.</w:t>
      </w:r>
    </w:p>
    <w:p w14:paraId="36523EDE" w14:textId="3F08B04C" w:rsidR="007A15E6" w:rsidRPr="00CA6A90" w:rsidRDefault="00483F62" w:rsidP="00CA6A90">
      <w:pPr>
        <w:pStyle w:val="Corpodetexto"/>
        <w:spacing w:after="120"/>
        <w:ind w:left="5" w:hanging="7"/>
        <w:jc w:val="both"/>
        <w:rPr>
          <w:rFonts w:asciiTheme="majorHAnsi" w:hAnsiTheme="majorHAnsi" w:cstheme="majorHAnsi"/>
          <w:bCs/>
          <w:sz w:val="24"/>
          <w:szCs w:val="24"/>
        </w:rPr>
      </w:pPr>
      <w:r w:rsidRPr="00CA6A90">
        <w:rPr>
          <w:rFonts w:asciiTheme="majorHAnsi" w:hAnsiTheme="majorHAnsi" w:cstheme="majorHAnsi"/>
          <w:b/>
          <w:sz w:val="24"/>
          <w:szCs w:val="24"/>
        </w:rPr>
        <w:t>1</w:t>
      </w:r>
      <w:r w:rsidR="00785D86" w:rsidRPr="00CA6A90">
        <w:rPr>
          <w:rFonts w:asciiTheme="majorHAnsi" w:hAnsiTheme="majorHAnsi" w:cstheme="majorHAnsi"/>
          <w:b/>
          <w:sz w:val="24"/>
          <w:szCs w:val="24"/>
        </w:rPr>
        <w:t>4</w:t>
      </w:r>
      <w:r w:rsidRPr="00CA6A90">
        <w:rPr>
          <w:rFonts w:asciiTheme="majorHAnsi" w:hAnsiTheme="majorHAnsi" w:cstheme="majorHAnsi"/>
          <w:b/>
          <w:sz w:val="24"/>
          <w:szCs w:val="24"/>
        </w:rPr>
        <w:t>.3</w:t>
      </w:r>
      <w:r w:rsidR="007A15E6" w:rsidRPr="00CA6A90">
        <w:rPr>
          <w:rFonts w:asciiTheme="majorHAnsi" w:hAnsiTheme="majorHAnsi" w:cstheme="majorHAnsi"/>
          <w:b/>
          <w:sz w:val="24"/>
          <w:szCs w:val="24"/>
        </w:rPr>
        <w:t>.</w:t>
      </w:r>
      <w:r w:rsidR="007A15E6" w:rsidRPr="00CA6A90">
        <w:rPr>
          <w:rFonts w:asciiTheme="majorHAnsi" w:hAnsiTheme="majorHAnsi" w:cstheme="majorHAnsi"/>
          <w:bCs/>
          <w:sz w:val="24"/>
          <w:szCs w:val="24"/>
        </w:rPr>
        <w:t xml:space="preserve"> Por se tratar de instrumento distinto, o contrato e/ou instrumento que o substitua poderá ser aditado, qualitativamente ou quantitativamente, nos termos do art. 65 da Lei nº 8.666/93, ressalvando que somente poderá haver tal aditamento quando se esgotarem ou tiver certo o esgotamento dos itens registrados.</w:t>
      </w:r>
    </w:p>
    <w:p w14:paraId="312C9FE5" w14:textId="4593D13D" w:rsidR="007A15E6" w:rsidRPr="00CA6A90" w:rsidRDefault="00483F62" w:rsidP="00CA6A90">
      <w:pPr>
        <w:pStyle w:val="Corpodetexto"/>
        <w:spacing w:after="120"/>
        <w:ind w:left="5" w:hanging="7"/>
        <w:jc w:val="both"/>
        <w:rPr>
          <w:rFonts w:asciiTheme="majorHAnsi" w:hAnsiTheme="majorHAnsi" w:cstheme="majorHAnsi"/>
          <w:bCs/>
          <w:sz w:val="24"/>
          <w:szCs w:val="24"/>
        </w:rPr>
      </w:pPr>
      <w:r w:rsidRPr="00CA6A90">
        <w:rPr>
          <w:rFonts w:asciiTheme="majorHAnsi" w:hAnsiTheme="majorHAnsi" w:cstheme="majorHAnsi"/>
          <w:b/>
          <w:sz w:val="24"/>
          <w:szCs w:val="24"/>
        </w:rPr>
        <w:t>1</w:t>
      </w:r>
      <w:r w:rsidR="00785D86" w:rsidRPr="00CA6A90">
        <w:rPr>
          <w:rFonts w:asciiTheme="majorHAnsi" w:hAnsiTheme="majorHAnsi" w:cstheme="majorHAnsi"/>
          <w:b/>
          <w:sz w:val="24"/>
          <w:szCs w:val="24"/>
        </w:rPr>
        <w:t>4</w:t>
      </w:r>
      <w:r w:rsidRPr="00CA6A90">
        <w:rPr>
          <w:rFonts w:asciiTheme="majorHAnsi" w:hAnsiTheme="majorHAnsi" w:cstheme="majorHAnsi"/>
          <w:b/>
          <w:sz w:val="24"/>
          <w:szCs w:val="24"/>
        </w:rPr>
        <w:t>.4</w:t>
      </w:r>
      <w:r w:rsidR="007A15E6" w:rsidRPr="00CA6A90">
        <w:rPr>
          <w:rFonts w:asciiTheme="majorHAnsi" w:hAnsiTheme="majorHAnsi" w:cstheme="majorHAnsi"/>
          <w:b/>
          <w:sz w:val="24"/>
          <w:szCs w:val="24"/>
        </w:rPr>
        <w:t>.</w:t>
      </w:r>
      <w:r w:rsidR="007A15E6" w:rsidRPr="00CA6A90">
        <w:rPr>
          <w:rFonts w:asciiTheme="majorHAnsi" w:hAnsiTheme="majorHAnsi" w:cstheme="majorHAnsi"/>
          <w:bCs/>
          <w:sz w:val="24"/>
          <w:szCs w:val="24"/>
        </w:rPr>
        <w:t xml:space="preserve"> O Contrato decorrente da ata de registro de preços é um instrumento distinto, portanto, à ele se aplicam disposições específicas da Lei nº 8.666/93 no que diz respeito aos contratos administrativos.</w:t>
      </w:r>
    </w:p>
    <w:p w14:paraId="6A93E4D1" w14:textId="77777777" w:rsidR="007A15E6" w:rsidRPr="00CA6A90" w:rsidRDefault="007A15E6" w:rsidP="00CA6A90">
      <w:pPr>
        <w:spacing w:after="120" w:line="240" w:lineRule="auto"/>
        <w:ind w:left="0" w:hanging="2"/>
        <w:jc w:val="both"/>
        <w:rPr>
          <w:rFonts w:asciiTheme="majorHAnsi" w:eastAsia="Calibri" w:hAnsiTheme="majorHAnsi" w:cstheme="majorHAnsi"/>
          <w:b/>
          <w:color w:val="000000" w:themeColor="text1"/>
          <w:sz w:val="24"/>
          <w:szCs w:val="24"/>
        </w:rPr>
      </w:pPr>
    </w:p>
    <w:p w14:paraId="3ACC2CC1" w14:textId="3C8E4B9B" w:rsidR="00A207CC" w:rsidRPr="00CA6A90" w:rsidRDefault="00B22496" w:rsidP="00CA6A90">
      <w:pPr>
        <w:spacing w:after="120" w:line="240" w:lineRule="auto"/>
        <w:ind w:left="0" w:hanging="2"/>
        <w:jc w:val="both"/>
        <w:rPr>
          <w:rFonts w:asciiTheme="majorHAnsi" w:hAnsiTheme="majorHAnsi" w:cstheme="majorHAnsi"/>
          <w:color w:val="000000" w:themeColor="text1"/>
          <w:sz w:val="24"/>
          <w:szCs w:val="24"/>
        </w:rPr>
      </w:pPr>
      <w:r w:rsidRPr="00CA6A90">
        <w:rPr>
          <w:rFonts w:asciiTheme="majorHAnsi" w:eastAsia="Calibri" w:hAnsiTheme="majorHAnsi" w:cstheme="majorHAnsi"/>
          <w:b/>
          <w:color w:val="000000" w:themeColor="text1"/>
          <w:sz w:val="24"/>
          <w:szCs w:val="24"/>
        </w:rPr>
        <w:t xml:space="preserve">CLÁUSULA DÉCIMA </w:t>
      </w:r>
      <w:r w:rsidR="00062B05" w:rsidRPr="00CA6A90">
        <w:rPr>
          <w:rFonts w:asciiTheme="majorHAnsi" w:eastAsia="Calibri" w:hAnsiTheme="majorHAnsi" w:cstheme="majorHAnsi"/>
          <w:b/>
          <w:color w:val="000000" w:themeColor="text1"/>
          <w:sz w:val="24"/>
          <w:szCs w:val="24"/>
        </w:rPr>
        <w:t>QUINTA</w:t>
      </w:r>
      <w:r w:rsidRPr="00CA6A90">
        <w:rPr>
          <w:rFonts w:asciiTheme="majorHAnsi" w:eastAsia="Calibri" w:hAnsiTheme="majorHAnsi" w:cstheme="majorHAnsi"/>
          <w:b/>
          <w:color w:val="000000" w:themeColor="text1"/>
          <w:sz w:val="24"/>
          <w:szCs w:val="24"/>
        </w:rPr>
        <w:t xml:space="preserve"> -</w:t>
      </w:r>
      <w:r w:rsidR="00A207CC" w:rsidRPr="00CA6A90">
        <w:rPr>
          <w:rFonts w:asciiTheme="majorHAnsi" w:eastAsia="Calibri" w:hAnsiTheme="majorHAnsi" w:cstheme="majorHAnsi"/>
          <w:b/>
          <w:color w:val="000000" w:themeColor="text1"/>
          <w:sz w:val="24"/>
          <w:szCs w:val="24"/>
        </w:rPr>
        <w:t xml:space="preserve"> DO FORO</w:t>
      </w:r>
    </w:p>
    <w:p w14:paraId="45DDC639" w14:textId="5679B915" w:rsidR="00A207CC" w:rsidRDefault="006957BB" w:rsidP="00CA6A90">
      <w:pPr>
        <w:spacing w:after="120" w:line="240" w:lineRule="auto"/>
        <w:ind w:left="0" w:hanging="2"/>
        <w:jc w:val="both"/>
        <w:rPr>
          <w:rFonts w:asciiTheme="majorHAnsi" w:eastAsia="Calibri" w:hAnsiTheme="majorHAnsi" w:cstheme="majorHAnsi"/>
          <w:color w:val="000000" w:themeColor="text1"/>
          <w:sz w:val="24"/>
          <w:szCs w:val="24"/>
        </w:rPr>
      </w:pPr>
      <w:r w:rsidRPr="00CA6A90">
        <w:rPr>
          <w:rFonts w:asciiTheme="majorHAnsi" w:eastAsia="Calibri" w:hAnsiTheme="majorHAnsi" w:cstheme="majorHAnsi"/>
          <w:b/>
          <w:bCs/>
          <w:color w:val="000000" w:themeColor="text1"/>
          <w:sz w:val="24"/>
          <w:szCs w:val="24"/>
        </w:rPr>
        <w:t>1</w:t>
      </w:r>
      <w:r w:rsidR="00785D86" w:rsidRPr="00CA6A90">
        <w:rPr>
          <w:rFonts w:asciiTheme="majorHAnsi" w:eastAsia="Calibri" w:hAnsiTheme="majorHAnsi" w:cstheme="majorHAnsi"/>
          <w:b/>
          <w:bCs/>
          <w:color w:val="000000" w:themeColor="text1"/>
          <w:sz w:val="24"/>
          <w:szCs w:val="24"/>
        </w:rPr>
        <w:t>5</w:t>
      </w:r>
      <w:r w:rsidR="00A207CC" w:rsidRPr="00CA6A90">
        <w:rPr>
          <w:rFonts w:asciiTheme="majorHAnsi" w:eastAsia="Calibri" w:hAnsiTheme="majorHAnsi" w:cstheme="majorHAnsi"/>
          <w:b/>
          <w:bCs/>
          <w:color w:val="000000" w:themeColor="text1"/>
          <w:sz w:val="24"/>
          <w:szCs w:val="24"/>
        </w:rPr>
        <w:t>.1.</w:t>
      </w:r>
      <w:r w:rsidR="00A207CC" w:rsidRPr="00CA6A90">
        <w:rPr>
          <w:rFonts w:asciiTheme="majorHAnsi" w:eastAsia="Calibri" w:hAnsiTheme="majorHAnsi" w:cstheme="majorHAnsi"/>
          <w:color w:val="000000" w:themeColor="text1"/>
          <w:sz w:val="24"/>
          <w:szCs w:val="24"/>
        </w:rPr>
        <w:t xml:space="preserve"> Fica eleito o foro da Comarca de Viçosa, Estado de Minas Gerais, para dirimir eventuais conflitos de interesses decorrentes da presente Ata de Registro de Preços, valendo esta cláusula como renúncia expressa a qualquer outro foro, por mais privilegiado que seja ou venha a ser. </w:t>
      </w:r>
    </w:p>
    <w:p w14:paraId="16BE439B" w14:textId="1C345725" w:rsidR="0065714D" w:rsidRDefault="0065714D" w:rsidP="00CA6A90">
      <w:pPr>
        <w:spacing w:after="120" w:line="240" w:lineRule="auto"/>
        <w:ind w:left="0" w:hanging="2"/>
        <w:jc w:val="both"/>
        <w:rPr>
          <w:rFonts w:asciiTheme="majorHAnsi" w:eastAsia="Calibri" w:hAnsiTheme="majorHAnsi" w:cstheme="majorHAnsi"/>
          <w:color w:val="000000" w:themeColor="text1"/>
          <w:sz w:val="24"/>
          <w:szCs w:val="24"/>
        </w:rPr>
      </w:pPr>
    </w:p>
    <w:p w14:paraId="1EFFE502" w14:textId="5A014AE7" w:rsidR="0065714D" w:rsidRDefault="0065714D" w:rsidP="00CA6A90">
      <w:pPr>
        <w:spacing w:after="120" w:line="240" w:lineRule="auto"/>
        <w:ind w:left="0" w:hanging="2"/>
        <w:jc w:val="both"/>
        <w:rPr>
          <w:rFonts w:asciiTheme="majorHAnsi" w:eastAsia="Calibri" w:hAnsiTheme="majorHAnsi" w:cstheme="majorHAnsi"/>
          <w:color w:val="000000" w:themeColor="text1"/>
          <w:sz w:val="24"/>
          <w:szCs w:val="24"/>
        </w:rPr>
      </w:pPr>
    </w:p>
    <w:p w14:paraId="7EA35D33" w14:textId="5C3B7333" w:rsidR="0065714D" w:rsidRDefault="0065714D" w:rsidP="00CA6A90">
      <w:pPr>
        <w:spacing w:after="120" w:line="240" w:lineRule="auto"/>
        <w:ind w:left="0" w:hanging="2"/>
        <w:jc w:val="both"/>
        <w:rPr>
          <w:rFonts w:asciiTheme="majorHAnsi" w:eastAsia="Calibri" w:hAnsiTheme="majorHAnsi" w:cstheme="majorHAnsi"/>
          <w:color w:val="000000" w:themeColor="text1"/>
          <w:sz w:val="24"/>
          <w:szCs w:val="24"/>
        </w:rPr>
      </w:pPr>
    </w:p>
    <w:p w14:paraId="6FBF4729" w14:textId="77777777" w:rsidR="0065714D" w:rsidRPr="00CA6A90" w:rsidRDefault="0065714D" w:rsidP="00CA6A90">
      <w:pPr>
        <w:spacing w:after="120" w:line="240" w:lineRule="auto"/>
        <w:ind w:left="0" w:hanging="2"/>
        <w:jc w:val="both"/>
        <w:rPr>
          <w:rFonts w:asciiTheme="majorHAnsi" w:eastAsia="Calibri" w:hAnsiTheme="majorHAnsi" w:cstheme="majorHAnsi"/>
          <w:color w:val="000000" w:themeColor="text1"/>
          <w:sz w:val="24"/>
          <w:szCs w:val="24"/>
        </w:rPr>
      </w:pPr>
    </w:p>
    <w:p w14:paraId="79D1F186" w14:textId="0FE2F1C4" w:rsidR="00A207CC" w:rsidRDefault="006957BB" w:rsidP="00CA6A90">
      <w:pPr>
        <w:spacing w:after="120" w:line="240" w:lineRule="auto"/>
        <w:ind w:left="0" w:hanging="2"/>
        <w:jc w:val="both"/>
        <w:rPr>
          <w:rFonts w:asciiTheme="majorHAnsi" w:eastAsia="Calibri" w:hAnsiTheme="majorHAnsi" w:cstheme="majorHAnsi"/>
          <w:color w:val="000000" w:themeColor="text1"/>
          <w:sz w:val="24"/>
          <w:szCs w:val="24"/>
        </w:rPr>
      </w:pPr>
      <w:r w:rsidRPr="00CA6A90">
        <w:rPr>
          <w:rFonts w:asciiTheme="majorHAnsi" w:eastAsia="Calibri" w:hAnsiTheme="majorHAnsi" w:cstheme="majorHAnsi"/>
          <w:b/>
          <w:bCs/>
          <w:color w:val="000000" w:themeColor="text1"/>
          <w:sz w:val="24"/>
          <w:szCs w:val="24"/>
        </w:rPr>
        <w:t>1</w:t>
      </w:r>
      <w:r w:rsidR="00785D86" w:rsidRPr="00CA6A90">
        <w:rPr>
          <w:rFonts w:asciiTheme="majorHAnsi" w:eastAsia="Calibri" w:hAnsiTheme="majorHAnsi" w:cstheme="majorHAnsi"/>
          <w:b/>
          <w:bCs/>
          <w:color w:val="000000" w:themeColor="text1"/>
          <w:sz w:val="24"/>
          <w:szCs w:val="24"/>
        </w:rPr>
        <w:t>5</w:t>
      </w:r>
      <w:r w:rsidR="00A207CC" w:rsidRPr="00CA6A90">
        <w:rPr>
          <w:rFonts w:asciiTheme="majorHAnsi" w:eastAsia="Calibri" w:hAnsiTheme="majorHAnsi" w:cstheme="majorHAnsi"/>
          <w:b/>
          <w:bCs/>
          <w:color w:val="000000" w:themeColor="text1"/>
          <w:sz w:val="24"/>
          <w:szCs w:val="24"/>
        </w:rPr>
        <w:t>.2.</w:t>
      </w:r>
      <w:r w:rsidR="00A207CC" w:rsidRPr="00CA6A90">
        <w:rPr>
          <w:rFonts w:asciiTheme="majorHAnsi" w:eastAsia="Calibri" w:hAnsiTheme="majorHAnsi" w:cstheme="majorHAnsi"/>
          <w:color w:val="000000" w:themeColor="text1"/>
          <w:sz w:val="24"/>
          <w:szCs w:val="24"/>
        </w:rPr>
        <w:t xml:space="preserve"> E por estarem de inteiro e comum acordo, as partes assinam a presente Ata de Registro de Preços em 02 (duas) vias de igual teor e forma, juntamente a 02 (duas) testemunhas.</w:t>
      </w:r>
    </w:p>
    <w:p w14:paraId="1061A1A1" w14:textId="0C826486" w:rsidR="0065714D" w:rsidRDefault="0065714D" w:rsidP="00CA6A90">
      <w:pPr>
        <w:spacing w:after="120" w:line="240" w:lineRule="auto"/>
        <w:ind w:left="0" w:hanging="2"/>
        <w:jc w:val="both"/>
        <w:rPr>
          <w:rFonts w:asciiTheme="majorHAnsi" w:eastAsia="Calibri" w:hAnsiTheme="majorHAnsi" w:cstheme="majorHAnsi"/>
          <w:color w:val="000000" w:themeColor="text1"/>
          <w:sz w:val="24"/>
          <w:szCs w:val="24"/>
        </w:rPr>
      </w:pPr>
    </w:p>
    <w:p w14:paraId="015723A7" w14:textId="06FF6F46" w:rsidR="0065714D" w:rsidRDefault="0065714D" w:rsidP="00CA6A90">
      <w:pPr>
        <w:spacing w:after="120" w:line="240" w:lineRule="auto"/>
        <w:ind w:left="0" w:hanging="2"/>
        <w:jc w:val="both"/>
        <w:rPr>
          <w:rFonts w:asciiTheme="majorHAnsi" w:eastAsia="Calibri" w:hAnsiTheme="majorHAnsi" w:cstheme="majorHAnsi"/>
          <w:color w:val="000000" w:themeColor="text1"/>
          <w:sz w:val="24"/>
          <w:szCs w:val="24"/>
        </w:rPr>
      </w:pPr>
    </w:p>
    <w:p w14:paraId="105C8D5A" w14:textId="49A76829" w:rsidR="0065714D" w:rsidRDefault="0065714D" w:rsidP="00CA6A90">
      <w:pPr>
        <w:spacing w:after="120" w:line="240" w:lineRule="auto"/>
        <w:ind w:left="0" w:hanging="2"/>
        <w:jc w:val="both"/>
        <w:rPr>
          <w:rFonts w:asciiTheme="majorHAnsi" w:eastAsia="Calibri" w:hAnsiTheme="majorHAnsi" w:cstheme="majorHAnsi"/>
          <w:color w:val="000000" w:themeColor="text1"/>
          <w:sz w:val="24"/>
          <w:szCs w:val="24"/>
        </w:rPr>
      </w:pPr>
    </w:p>
    <w:p w14:paraId="3653C067" w14:textId="77777777" w:rsidR="0065714D" w:rsidRPr="00CA6A90" w:rsidRDefault="0065714D" w:rsidP="00CA6A90">
      <w:pPr>
        <w:spacing w:after="120" w:line="240" w:lineRule="auto"/>
        <w:ind w:left="0" w:hanging="2"/>
        <w:jc w:val="both"/>
        <w:rPr>
          <w:rFonts w:asciiTheme="majorHAnsi" w:eastAsia="Calibri" w:hAnsiTheme="majorHAnsi" w:cstheme="majorHAnsi"/>
          <w:color w:val="000000" w:themeColor="text1"/>
          <w:sz w:val="24"/>
          <w:szCs w:val="24"/>
        </w:rPr>
      </w:pPr>
    </w:p>
    <w:p w14:paraId="187CBCB5" w14:textId="5CF94B29" w:rsidR="00A207CC" w:rsidRDefault="00F043F5" w:rsidP="00CA6A90">
      <w:pPr>
        <w:spacing w:after="120" w:line="240" w:lineRule="auto"/>
        <w:ind w:left="0" w:hanging="2"/>
        <w:jc w:val="right"/>
        <w:rPr>
          <w:rFonts w:asciiTheme="majorHAnsi" w:eastAsia="Calibri" w:hAnsiTheme="majorHAnsi" w:cstheme="majorHAnsi"/>
          <w:color w:val="000000" w:themeColor="text1"/>
          <w:sz w:val="24"/>
          <w:szCs w:val="24"/>
        </w:rPr>
      </w:pPr>
      <w:r>
        <w:rPr>
          <w:rFonts w:asciiTheme="majorHAnsi" w:eastAsia="Calibri" w:hAnsiTheme="majorHAnsi" w:cstheme="majorHAnsi"/>
          <w:color w:val="000000" w:themeColor="text1"/>
          <w:sz w:val="24"/>
          <w:szCs w:val="24"/>
        </w:rPr>
        <w:t>Viçosa,____ MG de ___________</w:t>
      </w:r>
      <w:r w:rsidR="00A207CC" w:rsidRPr="00CA6A90">
        <w:rPr>
          <w:rFonts w:asciiTheme="majorHAnsi" w:eastAsia="Calibri" w:hAnsiTheme="majorHAnsi" w:cstheme="majorHAnsi"/>
          <w:color w:val="000000" w:themeColor="text1"/>
          <w:sz w:val="24"/>
          <w:szCs w:val="24"/>
        </w:rPr>
        <w:t>de  202</w:t>
      </w:r>
      <w:r w:rsidR="001D2273" w:rsidRPr="00CA6A90">
        <w:rPr>
          <w:rFonts w:asciiTheme="majorHAnsi" w:eastAsia="Calibri" w:hAnsiTheme="majorHAnsi" w:cstheme="majorHAnsi"/>
          <w:color w:val="000000" w:themeColor="text1"/>
          <w:sz w:val="24"/>
          <w:szCs w:val="24"/>
        </w:rPr>
        <w:t>2</w:t>
      </w:r>
      <w:r w:rsidR="00A207CC" w:rsidRPr="00CA6A90">
        <w:rPr>
          <w:rFonts w:asciiTheme="majorHAnsi" w:eastAsia="Calibri" w:hAnsiTheme="majorHAnsi" w:cstheme="majorHAnsi"/>
          <w:color w:val="000000" w:themeColor="text1"/>
          <w:sz w:val="24"/>
          <w:szCs w:val="24"/>
        </w:rPr>
        <w:t>.</w:t>
      </w:r>
    </w:p>
    <w:p w14:paraId="66B8792A" w14:textId="77777777" w:rsidR="001A6048" w:rsidRPr="00CA6A90" w:rsidRDefault="001A6048" w:rsidP="00CA6A90">
      <w:pPr>
        <w:spacing w:after="120" w:line="240" w:lineRule="auto"/>
        <w:ind w:left="0" w:hanging="2"/>
        <w:jc w:val="right"/>
        <w:rPr>
          <w:rFonts w:asciiTheme="majorHAnsi" w:eastAsia="Calibri" w:hAnsiTheme="majorHAnsi" w:cstheme="majorHAnsi"/>
          <w:color w:val="000000" w:themeColor="text1"/>
          <w:sz w:val="24"/>
          <w:szCs w:val="24"/>
        </w:rPr>
      </w:pPr>
    </w:p>
    <w:p w14:paraId="7B2280EC" w14:textId="1F365B25" w:rsidR="00A207CC" w:rsidRDefault="00A207CC" w:rsidP="00CA6A90">
      <w:pPr>
        <w:spacing w:after="120" w:line="240" w:lineRule="auto"/>
        <w:ind w:leftChars="353" w:left="708" w:hanging="2"/>
        <w:jc w:val="both"/>
        <w:rPr>
          <w:rFonts w:asciiTheme="majorHAnsi" w:eastAsia="Calibri" w:hAnsiTheme="majorHAnsi" w:cstheme="majorHAnsi"/>
          <w:color w:val="000000" w:themeColor="text1"/>
          <w:sz w:val="24"/>
          <w:szCs w:val="24"/>
        </w:rPr>
      </w:pPr>
      <w:r w:rsidRPr="00CA6A90">
        <w:rPr>
          <w:rFonts w:asciiTheme="majorHAnsi" w:eastAsia="Calibri" w:hAnsiTheme="majorHAnsi" w:cstheme="majorHAnsi"/>
          <w:color w:val="000000" w:themeColor="text1"/>
          <w:sz w:val="24"/>
          <w:szCs w:val="24"/>
        </w:rPr>
        <w:t>Pelo Contratante:</w:t>
      </w:r>
      <w:bookmarkStart w:id="4" w:name="_GoBack"/>
      <w:bookmarkEnd w:id="4"/>
    </w:p>
    <w:p w14:paraId="0353642D" w14:textId="3136BBA2" w:rsidR="001943E5" w:rsidRDefault="001943E5" w:rsidP="00CA6A90">
      <w:pPr>
        <w:spacing w:after="120" w:line="240" w:lineRule="auto"/>
        <w:ind w:leftChars="353" w:left="708" w:hanging="2"/>
        <w:jc w:val="both"/>
        <w:rPr>
          <w:rFonts w:asciiTheme="majorHAnsi" w:eastAsia="Calibri" w:hAnsiTheme="majorHAnsi" w:cstheme="majorHAnsi"/>
          <w:color w:val="000000" w:themeColor="text1"/>
          <w:sz w:val="24"/>
          <w:szCs w:val="24"/>
        </w:rPr>
      </w:pPr>
    </w:p>
    <w:p w14:paraId="1BC912EB" w14:textId="0BE77C6B" w:rsidR="001943E5" w:rsidRDefault="001943E5" w:rsidP="00CA6A90">
      <w:pPr>
        <w:spacing w:after="120" w:line="240" w:lineRule="auto"/>
        <w:ind w:leftChars="353" w:left="708" w:hanging="2"/>
        <w:jc w:val="both"/>
        <w:rPr>
          <w:rFonts w:asciiTheme="majorHAnsi" w:eastAsia="Calibri" w:hAnsiTheme="majorHAnsi" w:cstheme="majorHAnsi"/>
          <w:color w:val="000000" w:themeColor="text1"/>
          <w:sz w:val="24"/>
          <w:szCs w:val="24"/>
        </w:rPr>
      </w:pPr>
    </w:p>
    <w:p w14:paraId="4A9CCD71" w14:textId="77777777" w:rsidR="001943E5" w:rsidRPr="00CA6A90" w:rsidRDefault="001943E5" w:rsidP="00CA6A90">
      <w:pPr>
        <w:spacing w:after="120" w:line="240" w:lineRule="auto"/>
        <w:ind w:leftChars="353" w:left="708" w:hanging="2"/>
        <w:jc w:val="both"/>
        <w:rPr>
          <w:rFonts w:asciiTheme="majorHAnsi" w:eastAsia="Calibri" w:hAnsiTheme="majorHAnsi" w:cstheme="majorHAnsi"/>
          <w:color w:val="000000" w:themeColor="text1"/>
          <w:sz w:val="24"/>
          <w:szCs w:val="24"/>
        </w:rPr>
      </w:pPr>
    </w:p>
    <w:p w14:paraId="75B8C701" w14:textId="2FBD95AA" w:rsidR="00A207CC" w:rsidRPr="00CA6A90" w:rsidRDefault="00A207CC" w:rsidP="00161EE6">
      <w:pPr>
        <w:spacing w:after="120" w:line="240" w:lineRule="auto"/>
        <w:ind w:leftChars="0" w:left="0" w:firstLineChars="0" w:firstLine="0"/>
        <w:jc w:val="center"/>
        <w:rPr>
          <w:rFonts w:asciiTheme="majorHAnsi" w:eastAsia="Calibri" w:hAnsiTheme="majorHAnsi" w:cstheme="majorHAnsi"/>
          <w:color w:val="000000" w:themeColor="text1"/>
          <w:sz w:val="24"/>
          <w:szCs w:val="24"/>
        </w:rPr>
      </w:pPr>
      <w:r w:rsidRPr="00CA6A90">
        <w:rPr>
          <w:rFonts w:asciiTheme="majorHAnsi" w:eastAsia="Calibri" w:hAnsiTheme="majorHAnsi" w:cstheme="majorHAnsi"/>
          <w:color w:val="000000" w:themeColor="text1"/>
          <w:sz w:val="24"/>
          <w:szCs w:val="24"/>
        </w:rPr>
        <w:t>________</w:t>
      </w:r>
      <w:r w:rsidR="001943E5">
        <w:rPr>
          <w:rFonts w:asciiTheme="majorHAnsi" w:eastAsia="Calibri" w:hAnsiTheme="majorHAnsi" w:cstheme="majorHAnsi"/>
          <w:color w:val="000000" w:themeColor="text1"/>
          <w:sz w:val="24"/>
          <w:szCs w:val="24"/>
        </w:rPr>
        <w:t>____________</w:t>
      </w:r>
      <w:r w:rsidRPr="00CA6A90">
        <w:rPr>
          <w:rFonts w:asciiTheme="majorHAnsi" w:eastAsia="Calibri" w:hAnsiTheme="majorHAnsi" w:cstheme="majorHAnsi"/>
          <w:color w:val="000000" w:themeColor="text1"/>
          <w:sz w:val="24"/>
          <w:szCs w:val="24"/>
        </w:rPr>
        <w:t>_______________________________</w:t>
      </w:r>
    </w:p>
    <w:p w14:paraId="0902B5EE" w14:textId="77777777" w:rsidR="004F6D09" w:rsidRPr="00CA6A90" w:rsidRDefault="004F6D09" w:rsidP="00161EE6">
      <w:pPr>
        <w:spacing w:line="240" w:lineRule="auto"/>
        <w:ind w:leftChars="0" w:left="2" w:firstLineChars="0" w:firstLine="0"/>
        <w:jc w:val="center"/>
        <w:rPr>
          <w:rFonts w:asciiTheme="majorHAnsi" w:hAnsiTheme="majorHAnsi" w:cstheme="majorHAnsi"/>
          <w:b/>
          <w:color w:val="000000" w:themeColor="text1"/>
          <w:sz w:val="24"/>
          <w:szCs w:val="24"/>
        </w:rPr>
      </w:pPr>
      <w:r w:rsidRPr="00CA6A90">
        <w:rPr>
          <w:rFonts w:asciiTheme="majorHAnsi" w:hAnsiTheme="majorHAnsi" w:cstheme="majorHAnsi"/>
          <w:b/>
          <w:color w:val="000000" w:themeColor="text1"/>
          <w:sz w:val="24"/>
          <w:szCs w:val="24"/>
        </w:rPr>
        <w:t>CONSÓRCIO INTERMUNICIPAL DE SANEAMENTO BÁSICO</w:t>
      </w:r>
    </w:p>
    <w:p w14:paraId="480A2934" w14:textId="3E3FDAF2" w:rsidR="004F6D09" w:rsidRPr="00CA6A90" w:rsidRDefault="004F6D09" w:rsidP="00161EE6">
      <w:pPr>
        <w:spacing w:line="240" w:lineRule="auto"/>
        <w:ind w:leftChars="0" w:left="2" w:firstLineChars="0" w:firstLine="0"/>
        <w:jc w:val="center"/>
        <w:rPr>
          <w:rFonts w:asciiTheme="majorHAnsi" w:hAnsiTheme="majorHAnsi" w:cstheme="majorHAnsi"/>
          <w:b/>
          <w:color w:val="000000" w:themeColor="text1"/>
          <w:sz w:val="24"/>
          <w:szCs w:val="24"/>
        </w:rPr>
      </w:pPr>
      <w:r w:rsidRPr="00CA6A90">
        <w:rPr>
          <w:rFonts w:asciiTheme="majorHAnsi" w:hAnsiTheme="majorHAnsi" w:cstheme="majorHAnsi"/>
          <w:b/>
          <w:color w:val="000000" w:themeColor="text1"/>
          <w:sz w:val="24"/>
          <w:szCs w:val="24"/>
        </w:rPr>
        <w:t>DA ZONA DA MATA DE MINAS GERAIS</w:t>
      </w:r>
    </w:p>
    <w:p w14:paraId="48DB7D24" w14:textId="7C824735" w:rsidR="004F6D09" w:rsidRDefault="004F6D09" w:rsidP="00161EE6">
      <w:pPr>
        <w:spacing w:line="240" w:lineRule="auto"/>
        <w:ind w:leftChars="0" w:left="2" w:firstLineChars="0" w:firstLine="0"/>
        <w:jc w:val="center"/>
        <w:rPr>
          <w:rFonts w:asciiTheme="majorHAnsi" w:hAnsiTheme="majorHAnsi" w:cstheme="majorHAnsi"/>
          <w:b/>
          <w:color w:val="000000" w:themeColor="text1"/>
          <w:sz w:val="24"/>
          <w:szCs w:val="24"/>
        </w:rPr>
      </w:pPr>
      <w:r w:rsidRPr="00CA6A90">
        <w:rPr>
          <w:rFonts w:asciiTheme="majorHAnsi" w:hAnsiTheme="majorHAnsi" w:cstheme="majorHAnsi"/>
          <w:b/>
          <w:color w:val="000000" w:themeColor="text1"/>
          <w:sz w:val="24"/>
          <w:szCs w:val="24"/>
        </w:rPr>
        <w:t>CNPJ: 10.331.797/0001-63</w:t>
      </w:r>
    </w:p>
    <w:p w14:paraId="2CF2B052" w14:textId="7562FB33" w:rsidR="001943E5" w:rsidRDefault="001943E5" w:rsidP="00161EE6">
      <w:pPr>
        <w:spacing w:line="240" w:lineRule="auto"/>
        <w:ind w:leftChars="0" w:left="2" w:firstLineChars="0" w:firstLine="0"/>
        <w:jc w:val="center"/>
        <w:rPr>
          <w:rFonts w:asciiTheme="majorHAnsi" w:hAnsiTheme="majorHAnsi" w:cstheme="majorHAnsi"/>
          <w:b/>
          <w:color w:val="000000" w:themeColor="text1"/>
          <w:sz w:val="24"/>
          <w:szCs w:val="24"/>
        </w:rPr>
      </w:pPr>
    </w:p>
    <w:p w14:paraId="714BC351" w14:textId="0290FAEF" w:rsidR="001943E5" w:rsidRDefault="001943E5" w:rsidP="00CA6A90">
      <w:pPr>
        <w:spacing w:line="240" w:lineRule="auto"/>
        <w:ind w:leftChars="0" w:left="2" w:hanging="2"/>
        <w:jc w:val="center"/>
        <w:rPr>
          <w:rFonts w:asciiTheme="majorHAnsi" w:hAnsiTheme="majorHAnsi" w:cstheme="majorHAnsi"/>
          <w:b/>
          <w:color w:val="000000" w:themeColor="text1"/>
          <w:sz w:val="24"/>
          <w:szCs w:val="24"/>
        </w:rPr>
      </w:pPr>
    </w:p>
    <w:p w14:paraId="0EF743B9" w14:textId="3EEDB9B8" w:rsidR="001943E5" w:rsidRDefault="001943E5" w:rsidP="00CA6A90">
      <w:pPr>
        <w:spacing w:line="240" w:lineRule="auto"/>
        <w:ind w:leftChars="0" w:left="2" w:hanging="2"/>
        <w:jc w:val="center"/>
        <w:rPr>
          <w:rFonts w:asciiTheme="majorHAnsi" w:hAnsiTheme="majorHAnsi" w:cstheme="majorHAnsi"/>
          <w:b/>
          <w:color w:val="000000" w:themeColor="text1"/>
          <w:sz w:val="24"/>
          <w:szCs w:val="24"/>
        </w:rPr>
      </w:pPr>
    </w:p>
    <w:p w14:paraId="40FAAA73" w14:textId="77777777" w:rsidR="001943E5" w:rsidRPr="00CA6A90" w:rsidRDefault="001943E5" w:rsidP="00CA6A90">
      <w:pPr>
        <w:spacing w:line="240" w:lineRule="auto"/>
        <w:ind w:leftChars="0" w:left="2" w:hanging="2"/>
        <w:jc w:val="center"/>
        <w:rPr>
          <w:rFonts w:asciiTheme="majorHAnsi" w:hAnsiTheme="majorHAnsi" w:cstheme="majorHAnsi"/>
          <w:b/>
          <w:color w:val="000000" w:themeColor="text1"/>
          <w:sz w:val="24"/>
          <w:szCs w:val="24"/>
        </w:rPr>
      </w:pPr>
    </w:p>
    <w:p w14:paraId="3A0E7D01" w14:textId="7CE9116D" w:rsidR="00A207CC" w:rsidRPr="00CA6A90" w:rsidRDefault="00A207CC" w:rsidP="00CA6A90">
      <w:pPr>
        <w:spacing w:after="120" w:line="240" w:lineRule="auto"/>
        <w:ind w:leftChars="353" w:left="708" w:hanging="2"/>
        <w:jc w:val="both"/>
        <w:rPr>
          <w:rFonts w:asciiTheme="majorHAnsi" w:hAnsiTheme="majorHAnsi" w:cstheme="majorHAnsi"/>
          <w:color w:val="000000" w:themeColor="text1"/>
          <w:sz w:val="24"/>
          <w:szCs w:val="24"/>
        </w:rPr>
      </w:pPr>
      <w:r w:rsidRPr="00CA6A90">
        <w:rPr>
          <w:rFonts w:asciiTheme="majorHAnsi" w:hAnsiTheme="majorHAnsi" w:cstheme="majorHAnsi"/>
          <w:color w:val="000000" w:themeColor="text1"/>
          <w:sz w:val="24"/>
          <w:szCs w:val="24"/>
        </w:rPr>
        <w:t>Pel</w:t>
      </w:r>
      <w:r w:rsidR="00055251" w:rsidRPr="00CA6A90">
        <w:rPr>
          <w:rFonts w:asciiTheme="majorHAnsi" w:hAnsiTheme="majorHAnsi" w:cstheme="majorHAnsi"/>
          <w:color w:val="000000" w:themeColor="text1"/>
          <w:sz w:val="24"/>
          <w:szCs w:val="24"/>
        </w:rPr>
        <w:t>a</w:t>
      </w:r>
      <w:r w:rsidRPr="00CA6A90">
        <w:rPr>
          <w:rFonts w:asciiTheme="majorHAnsi" w:hAnsiTheme="majorHAnsi" w:cstheme="majorHAnsi"/>
          <w:color w:val="000000" w:themeColor="text1"/>
          <w:sz w:val="24"/>
          <w:szCs w:val="24"/>
        </w:rPr>
        <w:t xml:space="preserve"> </w:t>
      </w:r>
      <w:r w:rsidR="00224C0C" w:rsidRPr="00CA6A90">
        <w:rPr>
          <w:rFonts w:asciiTheme="majorHAnsi" w:hAnsiTheme="majorHAnsi" w:cstheme="majorHAnsi"/>
          <w:color w:val="000000" w:themeColor="text1"/>
          <w:sz w:val="24"/>
          <w:szCs w:val="24"/>
        </w:rPr>
        <w:t>detentora</w:t>
      </w:r>
      <w:r w:rsidRPr="00CA6A90">
        <w:rPr>
          <w:rFonts w:asciiTheme="majorHAnsi" w:hAnsiTheme="majorHAnsi" w:cstheme="majorHAnsi"/>
          <w:color w:val="000000" w:themeColor="text1"/>
          <w:sz w:val="24"/>
          <w:szCs w:val="24"/>
        </w:rPr>
        <w:t>:</w:t>
      </w:r>
    </w:p>
    <w:p w14:paraId="58DE5AD1" w14:textId="52F86B39" w:rsidR="00A207CC" w:rsidRPr="00CA6A90" w:rsidRDefault="00A207CC" w:rsidP="00161EE6">
      <w:pPr>
        <w:spacing w:after="120" w:line="240" w:lineRule="auto"/>
        <w:ind w:left="0" w:hanging="2"/>
        <w:jc w:val="center"/>
        <w:rPr>
          <w:rFonts w:asciiTheme="majorHAnsi" w:eastAsia="Calibri" w:hAnsiTheme="majorHAnsi" w:cstheme="majorHAnsi"/>
          <w:color w:val="000000" w:themeColor="text1"/>
          <w:sz w:val="24"/>
          <w:szCs w:val="24"/>
        </w:rPr>
      </w:pPr>
      <w:r w:rsidRPr="00CA6A90">
        <w:rPr>
          <w:rFonts w:asciiTheme="majorHAnsi" w:eastAsia="Calibri" w:hAnsiTheme="majorHAnsi" w:cstheme="majorHAnsi"/>
          <w:color w:val="000000" w:themeColor="text1"/>
          <w:sz w:val="24"/>
          <w:szCs w:val="24"/>
        </w:rPr>
        <w:t>________</w:t>
      </w:r>
      <w:r w:rsidR="001943E5">
        <w:rPr>
          <w:rFonts w:asciiTheme="majorHAnsi" w:eastAsia="Calibri" w:hAnsiTheme="majorHAnsi" w:cstheme="majorHAnsi"/>
          <w:color w:val="000000" w:themeColor="text1"/>
          <w:sz w:val="24"/>
          <w:szCs w:val="24"/>
        </w:rPr>
        <w:t>______</w:t>
      </w:r>
      <w:r w:rsidRPr="00CA6A90">
        <w:rPr>
          <w:rFonts w:asciiTheme="majorHAnsi" w:eastAsia="Calibri" w:hAnsiTheme="majorHAnsi" w:cstheme="majorHAnsi"/>
          <w:color w:val="000000" w:themeColor="text1"/>
          <w:sz w:val="24"/>
          <w:szCs w:val="24"/>
        </w:rPr>
        <w:t>_______________________________</w:t>
      </w:r>
    </w:p>
    <w:p w14:paraId="654EDA64" w14:textId="1A3D1CA8" w:rsidR="00A207CC" w:rsidRPr="00CA6A90" w:rsidRDefault="00D324A5" w:rsidP="00161EE6">
      <w:pPr>
        <w:spacing w:line="240" w:lineRule="auto"/>
        <w:ind w:left="0" w:hanging="2"/>
        <w:jc w:val="center"/>
        <w:rPr>
          <w:rFonts w:asciiTheme="majorHAnsi" w:hAnsiTheme="majorHAnsi" w:cstheme="majorHAnsi"/>
          <w:b/>
          <w:color w:val="000000" w:themeColor="text1"/>
          <w:sz w:val="24"/>
          <w:szCs w:val="24"/>
        </w:rPr>
      </w:pPr>
      <w:r w:rsidRPr="00CA6A90">
        <w:rPr>
          <w:rFonts w:asciiTheme="majorHAnsi" w:hAnsiTheme="majorHAnsi" w:cstheme="majorHAnsi"/>
          <w:b/>
          <w:color w:val="000000" w:themeColor="text1"/>
          <w:sz w:val="24"/>
          <w:szCs w:val="24"/>
        </w:rPr>
        <w:t>DETENTORA</w:t>
      </w:r>
    </w:p>
    <w:p w14:paraId="1D1D1FB2" w14:textId="35811A85" w:rsidR="00A207CC" w:rsidRPr="00CA6A90" w:rsidRDefault="004F6D09" w:rsidP="00161EE6">
      <w:pPr>
        <w:spacing w:line="240" w:lineRule="auto"/>
        <w:ind w:left="0" w:hanging="2"/>
        <w:jc w:val="center"/>
        <w:rPr>
          <w:rFonts w:asciiTheme="majorHAnsi" w:hAnsiTheme="majorHAnsi" w:cstheme="majorHAnsi"/>
          <w:b/>
          <w:color w:val="000000" w:themeColor="text1"/>
          <w:sz w:val="24"/>
          <w:szCs w:val="24"/>
        </w:rPr>
      </w:pPr>
      <w:r w:rsidRPr="00CA6A90">
        <w:rPr>
          <w:rFonts w:asciiTheme="majorHAnsi" w:hAnsiTheme="majorHAnsi" w:cstheme="majorHAnsi"/>
          <w:b/>
          <w:color w:val="000000" w:themeColor="text1"/>
          <w:sz w:val="24"/>
          <w:szCs w:val="24"/>
        </w:rPr>
        <w:t>CNPJ</w:t>
      </w:r>
    </w:p>
    <w:p w14:paraId="0155C2B0" w14:textId="50799D74" w:rsidR="00A207CC" w:rsidRPr="00CA6A90" w:rsidRDefault="00A207CC" w:rsidP="00CA6A90">
      <w:pPr>
        <w:spacing w:after="120" w:line="240" w:lineRule="auto"/>
        <w:ind w:left="0" w:hanging="2"/>
        <w:jc w:val="both"/>
        <w:rPr>
          <w:rFonts w:asciiTheme="majorHAnsi" w:hAnsiTheme="majorHAnsi" w:cstheme="majorHAnsi"/>
          <w:color w:val="000000" w:themeColor="text1"/>
          <w:sz w:val="24"/>
          <w:szCs w:val="24"/>
        </w:rPr>
      </w:pPr>
    </w:p>
    <w:p w14:paraId="649A3C36" w14:textId="77777777" w:rsidR="00112268" w:rsidRPr="00CA6A90" w:rsidRDefault="00112268" w:rsidP="00CA6A90">
      <w:pPr>
        <w:spacing w:after="120" w:line="240" w:lineRule="auto"/>
        <w:ind w:left="0" w:hanging="2"/>
        <w:jc w:val="both"/>
        <w:rPr>
          <w:rFonts w:asciiTheme="majorHAnsi" w:hAnsiTheme="majorHAnsi" w:cstheme="majorHAnsi"/>
          <w:color w:val="000000" w:themeColor="text1"/>
          <w:sz w:val="24"/>
          <w:szCs w:val="24"/>
        </w:rPr>
      </w:pPr>
    </w:p>
    <w:p w14:paraId="0DCA5EE2" w14:textId="5FE673DA" w:rsidR="00306227" w:rsidRPr="00CA6A90" w:rsidRDefault="006957BB" w:rsidP="001943E5">
      <w:pPr>
        <w:spacing w:after="120" w:line="240" w:lineRule="auto"/>
        <w:ind w:left="0" w:hanging="2"/>
        <w:jc w:val="both"/>
        <w:rPr>
          <w:rFonts w:asciiTheme="majorHAnsi" w:hAnsiTheme="majorHAnsi" w:cstheme="majorHAnsi"/>
          <w:color w:val="000000" w:themeColor="text1"/>
          <w:sz w:val="24"/>
          <w:szCs w:val="24"/>
        </w:rPr>
      </w:pPr>
      <w:r w:rsidRPr="00CA6A90">
        <w:rPr>
          <w:rFonts w:asciiTheme="majorHAnsi" w:eastAsia="Calibri" w:hAnsiTheme="majorHAnsi" w:cstheme="majorHAnsi"/>
          <w:color w:val="000000" w:themeColor="text1"/>
          <w:sz w:val="24"/>
          <w:szCs w:val="24"/>
        </w:rPr>
        <w:t>T</w:t>
      </w:r>
      <w:r w:rsidR="00A207CC" w:rsidRPr="00CA6A90">
        <w:rPr>
          <w:rFonts w:asciiTheme="majorHAnsi" w:eastAsia="Calibri" w:hAnsiTheme="majorHAnsi" w:cstheme="majorHAnsi"/>
          <w:color w:val="000000" w:themeColor="text1"/>
          <w:sz w:val="24"/>
          <w:szCs w:val="24"/>
        </w:rPr>
        <w:t>estemu</w:t>
      </w:r>
      <w:r w:rsidRPr="00CA6A90">
        <w:rPr>
          <w:rFonts w:asciiTheme="majorHAnsi" w:eastAsia="Calibri" w:hAnsiTheme="majorHAnsi" w:cstheme="majorHAnsi"/>
          <w:color w:val="000000" w:themeColor="text1"/>
          <w:sz w:val="24"/>
          <w:szCs w:val="24"/>
        </w:rPr>
        <w:t xml:space="preserve">nha: ________________________     Testemunha: __________________________ CPF                                                                            </w:t>
      </w:r>
      <w:proofErr w:type="spellStart"/>
      <w:r w:rsidRPr="00CA6A90">
        <w:rPr>
          <w:rFonts w:asciiTheme="majorHAnsi" w:eastAsia="Calibri" w:hAnsiTheme="majorHAnsi" w:cstheme="majorHAnsi"/>
          <w:color w:val="000000" w:themeColor="text1"/>
          <w:sz w:val="24"/>
          <w:szCs w:val="24"/>
        </w:rPr>
        <w:t>CPF</w:t>
      </w:r>
      <w:proofErr w:type="spellEnd"/>
    </w:p>
    <w:p w14:paraId="2FF89FBE" w14:textId="77777777" w:rsidR="00112268" w:rsidRPr="00CA6A90" w:rsidRDefault="00112268" w:rsidP="00CA6A90">
      <w:pPr>
        <w:tabs>
          <w:tab w:val="left" w:pos="3441"/>
        </w:tabs>
        <w:spacing w:after="120" w:line="240" w:lineRule="auto"/>
        <w:ind w:left="0" w:right="158" w:hanging="2"/>
        <w:jc w:val="center"/>
        <w:rPr>
          <w:rFonts w:asciiTheme="majorHAnsi" w:hAnsiTheme="majorHAnsi" w:cstheme="majorHAnsi"/>
          <w:b/>
          <w:color w:val="000000" w:themeColor="text1"/>
          <w:sz w:val="24"/>
          <w:szCs w:val="24"/>
        </w:rPr>
      </w:pPr>
    </w:p>
    <w:p w14:paraId="71652E71" w14:textId="77777777" w:rsidR="00112268" w:rsidRPr="00CA6A90" w:rsidRDefault="00112268" w:rsidP="00CA6A90">
      <w:pPr>
        <w:tabs>
          <w:tab w:val="left" w:pos="3441"/>
        </w:tabs>
        <w:spacing w:after="120" w:line="240" w:lineRule="auto"/>
        <w:ind w:left="0" w:right="158" w:hanging="2"/>
        <w:jc w:val="center"/>
        <w:rPr>
          <w:rFonts w:asciiTheme="majorHAnsi" w:hAnsiTheme="majorHAnsi" w:cstheme="majorHAnsi"/>
          <w:b/>
          <w:color w:val="000000" w:themeColor="text1"/>
          <w:sz w:val="24"/>
          <w:szCs w:val="24"/>
        </w:rPr>
      </w:pPr>
    </w:p>
    <w:p w14:paraId="70E0A280" w14:textId="77777777" w:rsidR="00112268" w:rsidRPr="00CA6A90" w:rsidRDefault="00112268" w:rsidP="00CA6A90">
      <w:pPr>
        <w:tabs>
          <w:tab w:val="left" w:pos="3441"/>
        </w:tabs>
        <w:spacing w:after="120" w:line="240" w:lineRule="auto"/>
        <w:ind w:left="0" w:right="158" w:hanging="2"/>
        <w:jc w:val="center"/>
        <w:rPr>
          <w:rFonts w:asciiTheme="majorHAnsi" w:hAnsiTheme="majorHAnsi" w:cstheme="majorHAnsi"/>
          <w:b/>
          <w:color w:val="000000" w:themeColor="text1"/>
          <w:sz w:val="24"/>
          <w:szCs w:val="24"/>
        </w:rPr>
      </w:pPr>
    </w:p>
    <w:p w14:paraId="0FF0F262" w14:textId="77777777" w:rsidR="00112268" w:rsidRPr="00CA6A90" w:rsidRDefault="00112268" w:rsidP="00CA6A90">
      <w:pPr>
        <w:tabs>
          <w:tab w:val="left" w:pos="3441"/>
        </w:tabs>
        <w:spacing w:after="120" w:line="240" w:lineRule="auto"/>
        <w:ind w:left="0" w:right="158" w:hanging="2"/>
        <w:jc w:val="center"/>
        <w:rPr>
          <w:rFonts w:asciiTheme="majorHAnsi" w:hAnsiTheme="majorHAnsi" w:cstheme="majorHAnsi"/>
          <w:b/>
          <w:color w:val="000000" w:themeColor="text1"/>
          <w:sz w:val="24"/>
          <w:szCs w:val="24"/>
        </w:rPr>
      </w:pPr>
    </w:p>
    <w:p w14:paraId="7AF139E6" w14:textId="77777777" w:rsidR="00112268" w:rsidRPr="00CA6A90" w:rsidRDefault="00112268" w:rsidP="00CA6A90">
      <w:pPr>
        <w:tabs>
          <w:tab w:val="left" w:pos="3441"/>
        </w:tabs>
        <w:spacing w:after="120" w:line="240" w:lineRule="auto"/>
        <w:ind w:left="0" w:right="158" w:hanging="2"/>
        <w:jc w:val="center"/>
        <w:rPr>
          <w:rFonts w:asciiTheme="majorHAnsi" w:hAnsiTheme="majorHAnsi" w:cstheme="majorHAnsi"/>
          <w:b/>
          <w:color w:val="000000" w:themeColor="text1"/>
          <w:sz w:val="24"/>
          <w:szCs w:val="24"/>
        </w:rPr>
      </w:pPr>
    </w:p>
    <w:p w14:paraId="2AA43636" w14:textId="77777777" w:rsidR="00112268" w:rsidRPr="00CA6A90" w:rsidRDefault="00112268" w:rsidP="00CA6A90">
      <w:pPr>
        <w:tabs>
          <w:tab w:val="left" w:pos="3441"/>
        </w:tabs>
        <w:spacing w:after="120" w:line="240" w:lineRule="auto"/>
        <w:ind w:left="0" w:right="158" w:hanging="2"/>
        <w:jc w:val="center"/>
        <w:rPr>
          <w:rFonts w:asciiTheme="majorHAnsi" w:hAnsiTheme="majorHAnsi" w:cstheme="majorHAnsi"/>
          <w:b/>
          <w:color w:val="000000" w:themeColor="text1"/>
          <w:sz w:val="24"/>
          <w:szCs w:val="24"/>
        </w:rPr>
      </w:pPr>
    </w:p>
    <w:p w14:paraId="58511D00" w14:textId="4FF261A1" w:rsidR="006957BB" w:rsidRPr="00CA6A90" w:rsidRDefault="006957BB" w:rsidP="00CA6A90">
      <w:pPr>
        <w:tabs>
          <w:tab w:val="left" w:pos="3441"/>
        </w:tabs>
        <w:spacing w:after="120" w:line="240" w:lineRule="auto"/>
        <w:ind w:left="0" w:right="158" w:hanging="2"/>
        <w:jc w:val="center"/>
        <w:rPr>
          <w:rFonts w:asciiTheme="majorHAnsi" w:hAnsiTheme="majorHAnsi" w:cstheme="majorHAnsi"/>
          <w:b/>
          <w:color w:val="000000" w:themeColor="text1"/>
          <w:sz w:val="24"/>
          <w:szCs w:val="24"/>
        </w:rPr>
      </w:pPr>
      <w:r w:rsidRPr="00CA6A90">
        <w:rPr>
          <w:rFonts w:asciiTheme="majorHAnsi" w:hAnsiTheme="majorHAnsi" w:cstheme="majorHAnsi"/>
          <w:b/>
          <w:color w:val="000000" w:themeColor="text1"/>
          <w:sz w:val="24"/>
          <w:szCs w:val="24"/>
        </w:rPr>
        <w:t>ANEXO I</w:t>
      </w:r>
    </w:p>
    <w:p w14:paraId="789A0A15" w14:textId="77001DAD" w:rsidR="00306227" w:rsidRPr="00CA6A90" w:rsidRDefault="00306227" w:rsidP="00CA6A90">
      <w:pPr>
        <w:tabs>
          <w:tab w:val="left" w:pos="3441"/>
        </w:tabs>
        <w:spacing w:after="120" w:line="240" w:lineRule="auto"/>
        <w:ind w:left="0" w:right="158" w:hanging="2"/>
        <w:jc w:val="center"/>
        <w:rPr>
          <w:rFonts w:asciiTheme="majorHAnsi" w:hAnsiTheme="majorHAnsi" w:cstheme="majorHAnsi"/>
          <w:b/>
          <w:color w:val="000000" w:themeColor="text1"/>
          <w:sz w:val="24"/>
          <w:szCs w:val="24"/>
        </w:rPr>
      </w:pPr>
      <w:r w:rsidRPr="00CA6A90">
        <w:rPr>
          <w:rFonts w:asciiTheme="majorHAnsi" w:hAnsiTheme="majorHAnsi" w:cstheme="majorHAnsi"/>
          <w:b/>
          <w:color w:val="000000" w:themeColor="text1"/>
          <w:sz w:val="24"/>
          <w:szCs w:val="24"/>
        </w:rPr>
        <w:t>ATA</w:t>
      </w:r>
      <w:r w:rsidRPr="00CA6A90">
        <w:rPr>
          <w:rFonts w:asciiTheme="majorHAnsi" w:hAnsiTheme="majorHAnsi" w:cstheme="majorHAnsi"/>
          <w:b/>
          <w:color w:val="000000" w:themeColor="text1"/>
          <w:spacing w:val="-11"/>
          <w:sz w:val="24"/>
          <w:szCs w:val="24"/>
        </w:rPr>
        <w:t xml:space="preserve"> </w:t>
      </w:r>
      <w:r w:rsidRPr="00CA6A90">
        <w:rPr>
          <w:rFonts w:asciiTheme="majorHAnsi" w:hAnsiTheme="majorHAnsi" w:cstheme="majorHAnsi"/>
          <w:b/>
          <w:color w:val="000000" w:themeColor="text1"/>
          <w:sz w:val="24"/>
          <w:szCs w:val="24"/>
        </w:rPr>
        <w:t>DE</w:t>
      </w:r>
      <w:r w:rsidRPr="00CA6A90">
        <w:rPr>
          <w:rFonts w:asciiTheme="majorHAnsi" w:hAnsiTheme="majorHAnsi" w:cstheme="majorHAnsi"/>
          <w:b/>
          <w:color w:val="000000" w:themeColor="text1"/>
          <w:spacing w:val="-3"/>
          <w:sz w:val="24"/>
          <w:szCs w:val="24"/>
        </w:rPr>
        <w:t xml:space="preserve"> </w:t>
      </w:r>
      <w:r w:rsidRPr="00CA6A90">
        <w:rPr>
          <w:rFonts w:asciiTheme="majorHAnsi" w:hAnsiTheme="majorHAnsi" w:cstheme="majorHAnsi"/>
          <w:b/>
          <w:color w:val="000000" w:themeColor="text1"/>
          <w:sz w:val="24"/>
          <w:szCs w:val="24"/>
        </w:rPr>
        <w:t>REGISTRO</w:t>
      </w:r>
      <w:r w:rsidRPr="00CA6A90">
        <w:rPr>
          <w:rFonts w:asciiTheme="majorHAnsi" w:hAnsiTheme="majorHAnsi" w:cstheme="majorHAnsi"/>
          <w:b/>
          <w:color w:val="000000" w:themeColor="text1"/>
          <w:spacing w:val="-3"/>
          <w:sz w:val="24"/>
          <w:szCs w:val="24"/>
        </w:rPr>
        <w:t xml:space="preserve"> </w:t>
      </w:r>
      <w:r w:rsidRPr="00CA6A90">
        <w:rPr>
          <w:rFonts w:asciiTheme="majorHAnsi" w:hAnsiTheme="majorHAnsi" w:cstheme="majorHAnsi"/>
          <w:b/>
          <w:color w:val="000000" w:themeColor="text1"/>
          <w:sz w:val="24"/>
          <w:szCs w:val="24"/>
        </w:rPr>
        <w:t>DE</w:t>
      </w:r>
      <w:r w:rsidRPr="00CA6A90">
        <w:rPr>
          <w:rFonts w:asciiTheme="majorHAnsi" w:hAnsiTheme="majorHAnsi" w:cstheme="majorHAnsi"/>
          <w:b/>
          <w:color w:val="000000" w:themeColor="text1"/>
          <w:spacing w:val="-4"/>
          <w:sz w:val="24"/>
          <w:szCs w:val="24"/>
        </w:rPr>
        <w:t xml:space="preserve"> </w:t>
      </w:r>
      <w:r w:rsidR="00625FAC" w:rsidRPr="00CA6A90">
        <w:rPr>
          <w:rFonts w:asciiTheme="majorHAnsi" w:hAnsiTheme="majorHAnsi" w:cstheme="majorHAnsi"/>
          <w:b/>
          <w:color w:val="000000" w:themeColor="text1"/>
          <w:sz w:val="24"/>
          <w:szCs w:val="24"/>
        </w:rPr>
        <w:t>PREÇO .............</w:t>
      </w:r>
      <w:r w:rsidRPr="00CA6A90">
        <w:rPr>
          <w:rFonts w:asciiTheme="majorHAnsi" w:hAnsiTheme="majorHAnsi" w:cstheme="majorHAnsi"/>
          <w:b/>
          <w:color w:val="000000" w:themeColor="text1"/>
          <w:sz w:val="24"/>
          <w:szCs w:val="24"/>
        </w:rPr>
        <w:t>/202</w:t>
      </w:r>
      <w:r w:rsidR="001C358F" w:rsidRPr="00CA6A90">
        <w:rPr>
          <w:rFonts w:asciiTheme="majorHAnsi" w:hAnsiTheme="majorHAnsi" w:cstheme="majorHAnsi"/>
          <w:b/>
          <w:color w:val="000000" w:themeColor="text1"/>
          <w:sz w:val="24"/>
          <w:szCs w:val="24"/>
        </w:rPr>
        <w:t>2</w:t>
      </w:r>
    </w:p>
    <w:p w14:paraId="0330BB3E" w14:textId="77777777" w:rsidR="00306227" w:rsidRPr="00CA6A90" w:rsidRDefault="00306227" w:rsidP="00CA6A90">
      <w:pPr>
        <w:spacing w:after="120" w:line="240" w:lineRule="auto"/>
        <w:ind w:left="0" w:hanging="2"/>
        <w:jc w:val="center"/>
        <w:rPr>
          <w:rFonts w:asciiTheme="majorHAnsi" w:hAnsiTheme="majorHAnsi" w:cstheme="majorHAnsi"/>
          <w:color w:val="000000" w:themeColor="text1"/>
          <w:sz w:val="24"/>
          <w:szCs w:val="24"/>
        </w:rPr>
      </w:pPr>
    </w:p>
    <w:p w14:paraId="2DA1AF3E" w14:textId="77777777" w:rsidR="00306227" w:rsidRPr="00CA6A90" w:rsidRDefault="00306227" w:rsidP="00CA6A90">
      <w:pPr>
        <w:spacing w:after="120" w:line="240" w:lineRule="auto"/>
        <w:ind w:left="0" w:hanging="2"/>
        <w:jc w:val="center"/>
        <w:rPr>
          <w:rFonts w:asciiTheme="majorHAnsi" w:hAnsiTheme="majorHAnsi" w:cstheme="majorHAnsi"/>
          <w:color w:val="000000" w:themeColor="text1"/>
          <w:sz w:val="24"/>
          <w:szCs w:val="24"/>
        </w:rPr>
      </w:pPr>
    </w:p>
    <w:p w14:paraId="7A30EFAB" w14:textId="77777777" w:rsidR="00306227" w:rsidRPr="00CA6A90" w:rsidRDefault="00306227" w:rsidP="00CA6A90">
      <w:pPr>
        <w:spacing w:after="120" w:line="240" w:lineRule="auto"/>
        <w:ind w:left="0" w:hanging="2"/>
        <w:jc w:val="center"/>
        <w:rPr>
          <w:rFonts w:asciiTheme="majorHAnsi" w:eastAsia="Calibri" w:hAnsiTheme="majorHAnsi" w:cstheme="majorHAnsi"/>
          <w:b/>
          <w:color w:val="000000" w:themeColor="text1"/>
          <w:sz w:val="24"/>
          <w:szCs w:val="24"/>
        </w:rPr>
      </w:pPr>
      <w:r w:rsidRPr="00CA6A90">
        <w:rPr>
          <w:rFonts w:asciiTheme="majorHAnsi" w:eastAsia="Calibri" w:hAnsiTheme="majorHAnsi" w:cstheme="majorHAnsi"/>
          <w:b/>
          <w:color w:val="000000" w:themeColor="text1"/>
          <w:sz w:val="24"/>
          <w:szCs w:val="24"/>
        </w:rPr>
        <w:t>Descrição dos itens</w:t>
      </w:r>
    </w:p>
    <w:tbl>
      <w:tblPr>
        <w:tblW w:w="10587" w:type="dxa"/>
        <w:jc w:val="center"/>
        <w:tblCellMar>
          <w:left w:w="70" w:type="dxa"/>
          <w:right w:w="70" w:type="dxa"/>
        </w:tblCellMar>
        <w:tblLook w:val="04A0" w:firstRow="1" w:lastRow="0" w:firstColumn="1" w:lastColumn="0" w:noHBand="0" w:noVBand="1"/>
      </w:tblPr>
      <w:tblGrid>
        <w:gridCol w:w="648"/>
        <w:gridCol w:w="4053"/>
        <w:gridCol w:w="1559"/>
        <w:gridCol w:w="1134"/>
        <w:gridCol w:w="851"/>
        <w:gridCol w:w="1238"/>
        <w:gridCol w:w="1104"/>
      </w:tblGrid>
      <w:tr w:rsidR="00FF60F8" w:rsidRPr="00CA6A90" w14:paraId="79523632" w14:textId="77777777" w:rsidTr="006957BB">
        <w:trPr>
          <w:trHeight w:val="1640"/>
          <w:jc w:val="center"/>
        </w:trPr>
        <w:tc>
          <w:tcPr>
            <w:tcW w:w="64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51E6AB6" w14:textId="77777777" w:rsidR="00306227" w:rsidRPr="00CA6A90" w:rsidRDefault="00306227" w:rsidP="00CA6A90">
            <w:pPr>
              <w:spacing w:after="120" w:line="240" w:lineRule="auto"/>
              <w:ind w:left="0" w:hanging="2"/>
              <w:jc w:val="center"/>
              <w:rPr>
                <w:rFonts w:asciiTheme="majorHAnsi" w:hAnsiTheme="majorHAnsi" w:cstheme="majorHAnsi"/>
                <w:b/>
                <w:bCs/>
                <w:color w:val="000000" w:themeColor="text1"/>
                <w:sz w:val="24"/>
                <w:szCs w:val="24"/>
              </w:rPr>
            </w:pPr>
            <w:r w:rsidRPr="00CA6A90">
              <w:rPr>
                <w:rFonts w:asciiTheme="majorHAnsi" w:hAnsiTheme="majorHAnsi" w:cstheme="majorHAnsi"/>
                <w:b/>
                <w:bCs/>
                <w:color w:val="000000" w:themeColor="text1"/>
                <w:sz w:val="24"/>
                <w:szCs w:val="24"/>
              </w:rPr>
              <w:t>ITEM</w:t>
            </w:r>
          </w:p>
        </w:tc>
        <w:tc>
          <w:tcPr>
            <w:tcW w:w="405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AF098D2" w14:textId="77777777" w:rsidR="00306227" w:rsidRPr="00CA6A90" w:rsidRDefault="00306227" w:rsidP="00CA6A90">
            <w:pPr>
              <w:spacing w:after="120" w:line="240" w:lineRule="auto"/>
              <w:ind w:left="0" w:hanging="2"/>
              <w:jc w:val="center"/>
              <w:rPr>
                <w:rFonts w:asciiTheme="majorHAnsi" w:hAnsiTheme="majorHAnsi" w:cstheme="majorHAnsi"/>
                <w:b/>
                <w:bCs/>
                <w:color w:val="000000" w:themeColor="text1"/>
                <w:sz w:val="24"/>
                <w:szCs w:val="24"/>
              </w:rPr>
            </w:pPr>
            <w:r w:rsidRPr="00CA6A90">
              <w:rPr>
                <w:rFonts w:asciiTheme="majorHAnsi" w:hAnsiTheme="majorHAnsi" w:cstheme="majorHAnsi"/>
                <w:b/>
                <w:bCs/>
                <w:color w:val="000000" w:themeColor="text1"/>
                <w:sz w:val="24"/>
                <w:szCs w:val="24"/>
              </w:rPr>
              <w:t>DESCRIÇÃO RESUMIDA</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noWrap/>
            <w:textDirection w:val="btLr"/>
            <w:vAlign w:val="center"/>
            <w:hideMark/>
          </w:tcPr>
          <w:p w14:paraId="4B235574" w14:textId="77777777" w:rsidR="00306227" w:rsidRPr="00CA6A90" w:rsidRDefault="00306227" w:rsidP="00CA6A90">
            <w:pPr>
              <w:spacing w:after="120" w:line="240" w:lineRule="auto"/>
              <w:ind w:left="0" w:hanging="2"/>
              <w:jc w:val="center"/>
              <w:rPr>
                <w:rFonts w:asciiTheme="majorHAnsi" w:hAnsiTheme="majorHAnsi" w:cstheme="majorHAnsi"/>
                <w:b/>
                <w:bCs/>
                <w:color w:val="000000" w:themeColor="text1"/>
                <w:sz w:val="24"/>
                <w:szCs w:val="24"/>
              </w:rPr>
            </w:pPr>
            <w:r w:rsidRPr="00CA6A90">
              <w:rPr>
                <w:rFonts w:asciiTheme="majorHAnsi" w:hAnsiTheme="majorHAnsi" w:cstheme="majorHAnsi"/>
                <w:b/>
                <w:bCs/>
                <w:color w:val="000000" w:themeColor="text1"/>
                <w:sz w:val="24"/>
                <w:szCs w:val="24"/>
              </w:rPr>
              <w:t>UNIDADE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textDirection w:val="btLr"/>
            <w:vAlign w:val="center"/>
            <w:hideMark/>
          </w:tcPr>
          <w:p w14:paraId="25922094" w14:textId="77777777" w:rsidR="00306227" w:rsidRPr="00CA6A90" w:rsidRDefault="00306227" w:rsidP="00CA6A90">
            <w:pPr>
              <w:spacing w:after="120" w:line="240" w:lineRule="auto"/>
              <w:ind w:left="0" w:hanging="2"/>
              <w:jc w:val="center"/>
              <w:rPr>
                <w:rFonts w:asciiTheme="majorHAnsi" w:hAnsiTheme="majorHAnsi" w:cstheme="majorHAnsi"/>
                <w:b/>
                <w:bCs/>
                <w:color w:val="000000" w:themeColor="text1"/>
                <w:sz w:val="24"/>
                <w:szCs w:val="24"/>
              </w:rPr>
            </w:pPr>
            <w:r w:rsidRPr="00CA6A90">
              <w:rPr>
                <w:rFonts w:asciiTheme="majorHAnsi" w:hAnsiTheme="majorHAnsi" w:cstheme="majorHAnsi"/>
                <w:b/>
                <w:bCs/>
                <w:color w:val="000000" w:themeColor="text1"/>
                <w:sz w:val="24"/>
                <w:szCs w:val="24"/>
              </w:rPr>
              <w:t>QUANTIDADE</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textDirection w:val="btLr"/>
            <w:vAlign w:val="center"/>
            <w:hideMark/>
          </w:tcPr>
          <w:p w14:paraId="71F894A5" w14:textId="77777777" w:rsidR="00306227" w:rsidRPr="00CA6A90" w:rsidRDefault="00306227" w:rsidP="00CA6A90">
            <w:pPr>
              <w:spacing w:after="120" w:line="240" w:lineRule="auto"/>
              <w:ind w:left="0" w:hanging="2"/>
              <w:jc w:val="center"/>
              <w:rPr>
                <w:rFonts w:asciiTheme="majorHAnsi" w:hAnsiTheme="majorHAnsi" w:cstheme="majorHAnsi"/>
                <w:b/>
                <w:bCs/>
                <w:color w:val="000000" w:themeColor="text1"/>
                <w:sz w:val="24"/>
                <w:szCs w:val="24"/>
              </w:rPr>
            </w:pPr>
            <w:r w:rsidRPr="00CA6A90">
              <w:rPr>
                <w:rFonts w:asciiTheme="majorHAnsi" w:hAnsiTheme="majorHAnsi" w:cstheme="majorHAnsi"/>
                <w:b/>
                <w:bCs/>
                <w:color w:val="000000" w:themeColor="text1"/>
                <w:sz w:val="24"/>
                <w:szCs w:val="24"/>
              </w:rPr>
              <w:t>PREÇO UNITÁRIO</w:t>
            </w:r>
          </w:p>
        </w:tc>
        <w:tc>
          <w:tcPr>
            <w:tcW w:w="1238" w:type="dxa"/>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14:paraId="686B77B3" w14:textId="77777777" w:rsidR="00306227" w:rsidRPr="00CA6A90" w:rsidRDefault="00306227" w:rsidP="00CA6A90">
            <w:pPr>
              <w:spacing w:after="120" w:line="240" w:lineRule="auto"/>
              <w:ind w:left="0" w:hanging="2"/>
              <w:jc w:val="center"/>
              <w:rPr>
                <w:rFonts w:asciiTheme="majorHAnsi" w:hAnsiTheme="majorHAnsi" w:cstheme="majorHAnsi"/>
                <w:b/>
                <w:bCs/>
                <w:color w:val="000000" w:themeColor="text1"/>
                <w:sz w:val="24"/>
                <w:szCs w:val="24"/>
              </w:rPr>
            </w:pPr>
            <w:r w:rsidRPr="00CA6A90">
              <w:rPr>
                <w:rFonts w:asciiTheme="majorHAnsi" w:hAnsiTheme="majorHAnsi" w:cstheme="majorHAnsi"/>
                <w:b/>
                <w:bCs/>
                <w:color w:val="000000" w:themeColor="text1"/>
                <w:sz w:val="24"/>
                <w:szCs w:val="24"/>
              </w:rPr>
              <w:t>PREÇO TOTAL</w:t>
            </w:r>
          </w:p>
        </w:tc>
        <w:tc>
          <w:tcPr>
            <w:tcW w:w="1104" w:type="dxa"/>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14:paraId="7DDBEE4F" w14:textId="77777777" w:rsidR="00306227" w:rsidRPr="00CA6A90" w:rsidRDefault="00306227" w:rsidP="00CA6A90">
            <w:pPr>
              <w:spacing w:after="120" w:line="240" w:lineRule="auto"/>
              <w:ind w:left="0" w:hanging="2"/>
              <w:jc w:val="center"/>
              <w:rPr>
                <w:rFonts w:asciiTheme="majorHAnsi" w:hAnsiTheme="majorHAnsi" w:cstheme="majorHAnsi"/>
                <w:b/>
                <w:bCs/>
                <w:color w:val="000000" w:themeColor="text1"/>
                <w:sz w:val="24"/>
                <w:szCs w:val="24"/>
              </w:rPr>
            </w:pPr>
            <w:r w:rsidRPr="00CA6A90">
              <w:rPr>
                <w:rFonts w:asciiTheme="majorHAnsi" w:hAnsiTheme="majorHAnsi" w:cstheme="majorHAnsi"/>
                <w:b/>
                <w:bCs/>
                <w:color w:val="000000" w:themeColor="text1"/>
                <w:sz w:val="24"/>
                <w:szCs w:val="24"/>
              </w:rPr>
              <w:t>MARCA</w:t>
            </w:r>
          </w:p>
        </w:tc>
      </w:tr>
    </w:tbl>
    <w:p w14:paraId="3098D0EE" w14:textId="77777777" w:rsidR="00306227" w:rsidRPr="00CA6A90" w:rsidRDefault="00306227" w:rsidP="00CA6A90">
      <w:pPr>
        <w:spacing w:after="120" w:line="240" w:lineRule="auto"/>
        <w:ind w:left="0" w:hanging="2"/>
        <w:jc w:val="both"/>
        <w:rPr>
          <w:rFonts w:asciiTheme="majorHAnsi" w:eastAsia="Calibri" w:hAnsiTheme="majorHAnsi" w:cstheme="majorHAnsi"/>
          <w:b/>
          <w:color w:val="000000" w:themeColor="text1"/>
          <w:sz w:val="24"/>
          <w:szCs w:val="24"/>
        </w:rPr>
      </w:pPr>
    </w:p>
    <w:p w14:paraId="7193FB59" w14:textId="77777777" w:rsidR="00306227" w:rsidRPr="00CA6A90" w:rsidRDefault="00306227" w:rsidP="00CA6A90">
      <w:pPr>
        <w:spacing w:after="120" w:line="240" w:lineRule="auto"/>
        <w:ind w:left="0" w:hanging="2"/>
        <w:jc w:val="both"/>
        <w:rPr>
          <w:rFonts w:asciiTheme="majorHAnsi" w:hAnsiTheme="majorHAnsi" w:cstheme="majorHAnsi"/>
          <w:color w:val="000000" w:themeColor="text1"/>
          <w:sz w:val="24"/>
          <w:szCs w:val="24"/>
        </w:rPr>
      </w:pPr>
    </w:p>
    <w:p w14:paraId="2ECC99B1" w14:textId="77777777" w:rsidR="00306227" w:rsidRPr="00CA6A90" w:rsidRDefault="00306227" w:rsidP="00CA6A90">
      <w:pPr>
        <w:spacing w:after="120" w:line="240" w:lineRule="auto"/>
        <w:ind w:left="0" w:hanging="2"/>
        <w:jc w:val="both"/>
        <w:rPr>
          <w:rFonts w:asciiTheme="majorHAnsi" w:hAnsiTheme="majorHAnsi" w:cstheme="majorHAnsi"/>
          <w:color w:val="000000" w:themeColor="text1"/>
          <w:sz w:val="24"/>
          <w:szCs w:val="24"/>
        </w:rPr>
      </w:pPr>
    </w:p>
    <w:sectPr w:rsidR="00306227" w:rsidRPr="00CA6A90" w:rsidSect="00F73272">
      <w:headerReference w:type="even" r:id="rId10"/>
      <w:headerReference w:type="default" r:id="rId11"/>
      <w:footerReference w:type="even" r:id="rId12"/>
      <w:footerReference w:type="default" r:id="rId13"/>
      <w:headerReference w:type="first" r:id="rId14"/>
      <w:footerReference w:type="first" r:id="rId15"/>
      <w:pgSz w:w="11906" w:h="16838"/>
      <w:pgMar w:top="2552" w:right="1133" w:bottom="1560" w:left="1701" w:header="8"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E3D83" w14:textId="77777777" w:rsidR="00785315" w:rsidRDefault="00785315">
      <w:pPr>
        <w:spacing w:line="240" w:lineRule="auto"/>
        <w:ind w:left="0" w:hanging="2"/>
      </w:pPr>
      <w:r>
        <w:separator/>
      </w:r>
    </w:p>
  </w:endnote>
  <w:endnote w:type="continuationSeparator" w:id="0">
    <w:p w14:paraId="242DAED3" w14:textId="77777777" w:rsidR="00785315" w:rsidRDefault="0078531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Ecofont_Spranq_eco_Sans">
    <w:altName w:val="Cambria"/>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MT">
    <w:altName w:val="Microsoft JhengHei"/>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4B216" w14:textId="42E12A5A" w:rsidR="00125D14" w:rsidRDefault="00125D14">
    <w:pPr>
      <w:pStyle w:val="Rodap"/>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CAA7D" w14:textId="44DB2E8C" w:rsidR="00063D74" w:rsidRDefault="00063D74" w:rsidP="00063D74">
    <w:pPr>
      <w:spacing w:before="14" w:line="249" w:lineRule="auto"/>
      <w:ind w:left="0" w:right="18" w:hanging="2"/>
      <w:jc w:val="center"/>
      <w:rPr>
        <w:rFonts w:ascii="Arial" w:hAnsi="Arial"/>
        <w:b/>
        <w:spacing w:val="-4"/>
        <w:sz w:val="18"/>
      </w:rPr>
    </w:pPr>
    <w:r>
      <w:rPr>
        <w:rFonts w:ascii="Arial" w:hAnsi="Arial"/>
        <w:b/>
        <w:sz w:val="18"/>
      </w:rPr>
      <w:t>CONSÓRCIO</w:t>
    </w:r>
    <w:r>
      <w:rPr>
        <w:rFonts w:ascii="Arial" w:hAnsi="Arial"/>
        <w:b/>
        <w:spacing w:val="-3"/>
        <w:sz w:val="18"/>
      </w:rPr>
      <w:t xml:space="preserve"> </w:t>
    </w:r>
    <w:r>
      <w:rPr>
        <w:rFonts w:ascii="Arial" w:hAnsi="Arial"/>
        <w:b/>
        <w:sz w:val="18"/>
      </w:rPr>
      <w:t>INTERMUNICIPAL</w:t>
    </w:r>
    <w:r>
      <w:rPr>
        <w:rFonts w:ascii="Arial" w:hAnsi="Arial"/>
        <w:b/>
        <w:spacing w:val="-2"/>
        <w:sz w:val="18"/>
      </w:rPr>
      <w:t xml:space="preserve"> </w:t>
    </w:r>
    <w:r>
      <w:rPr>
        <w:rFonts w:ascii="Arial" w:hAnsi="Arial"/>
        <w:b/>
        <w:sz w:val="18"/>
      </w:rPr>
      <w:t>DE</w:t>
    </w:r>
    <w:r>
      <w:rPr>
        <w:rFonts w:ascii="Arial" w:hAnsi="Arial"/>
        <w:b/>
        <w:spacing w:val="-3"/>
        <w:sz w:val="18"/>
      </w:rPr>
      <w:t xml:space="preserve"> </w:t>
    </w:r>
    <w:r>
      <w:rPr>
        <w:rFonts w:ascii="Arial" w:hAnsi="Arial"/>
        <w:b/>
        <w:sz w:val="18"/>
      </w:rPr>
      <w:t>SANEAMENTO</w:t>
    </w:r>
    <w:r>
      <w:rPr>
        <w:rFonts w:ascii="Arial" w:hAnsi="Arial"/>
        <w:b/>
        <w:spacing w:val="-3"/>
        <w:sz w:val="18"/>
      </w:rPr>
      <w:t xml:space="preserve"> </w:t>
    </w:r>
    <w:r>
      <w:rPr>
        <w:rFonts w:ascii="Arial" w:hAnsi="Arial"/>
        <w:b/>
        <w:sz w:val="18"/>
      </w:rPr>
      <w:t>BÁSICO</w:t>
    </w:r>
  </w:p>
  <w:p w14:paraId="478563B0" w14:textId="77777777" w:rsidR="00063D74" w:rsidRDefault="00063D74" w:rsidP="00063D74">
    <w:pPr>
      <w:spacing w:before="14" w:line="249" w:lineRule="auto"/>
      <w:ind w:left="0" w:right="18" w:hanging="2"/>
      <w:jc w:val="center"/>
      <w:rPr>
        <w:rFonts w:ascii="Arial" w:hAnsi="Arial"/>
        <w:b/>
        <w:sz w:val="18"/>
      </w:rPr>
    </w:pPr>
    <w:r>
      <w:rPr>
        <w:rFonts w:ascii="Arial" w:hAnsi="Arial"/>
        <w:b/>
        <w:sz w:val="18"/>
      </w:rPr>
      <w:t>DA</w:t>
    </w:r>
    <w:r>
      <w:rPr>
        <w:rFonts w:ascii="Arial" w:hAnsi="Arial"/>
        <w:b/>
        <w:spacing w:val="-5"/>
        <w:sz w:val="18"/>
      </w:rPr>
      <w:t xml:space="preserve"> </w:t>
    </w:r>
    <w:r>
      <w:rPr>
        <w:rFonts w:ascii="Arial" w:hAnsi="Arial"/>
        <w:b/>
        <w:sz w:val="18"/>
      </w:rPr>
      <w:t>ZONA</w:t>
    </w:r>
    <w:r>
      <w:rPr>
        <w:rFonts w:ascii="Arial" w:hAnsi="Arial"/>
        <w:b/>
        <w:spacing w:val="-6"/>
        <w:sz w:val="18"/>
      </w:rPr>
      <w:t xml:space="preserve"> </w:t>
    </w:r>
    <w:r>
      <w:rPr>
        <w:rFonts w:ascii="Arial" w:hAnsi="Arial"/>
        <w:b/>
        <w:sz w:val="18"/>
      </w:rPr>
      <w:t>DA</w:t>
    </w:r>
    <w:r>
      <w:rPr>
        <w:rFonts w:ascii="Arial" w:hAnsi="Arial"/>
        <w:b/>
        <w:spacing w:val="-5"/>
        <w:sz w:val="18"/>
      </w:rPr>
      <w:t xml:space="preserve"> </w:t>
    </w:r>
    <w:r>
      <w:rPr>
        <w:rFonts w:ascii="Arial" w:hAnsi="Arial"/>
        <w:b/>
        <w:sz w:val="18"/>
      </w:rPr>
      <w:t>MATA</w:t>
    </w:r>
    <w:r>
      <w:rPr>
        <w:rFonts w:ascii="Arial" w:hAnsi="Arial"/>
        <w:b/>
        <w:spacing w:val="-6"/>
        <w:sz w:val="18"/>
      </w:rPr>
      <w:t xml:space="preserve"> </w:t>
    </w:r>
    <w:r>
      <w:rPr>
        <w:rFonts w:ascii="Arial" w:hAnsi="Arial"/>
        <w:b/>
        <w:sz w:val="18"/>
      </w:rPr>
      <w:t>DE</w:t>
    </w:r>
    <w:r>
      <w:rPr>
        <w:rFonts w:ascii="Arial" w:hAnsi="Arial"/>
        <w:b/>
        <w:spacing w:val="-47"/>
        <w:sz w:val="18"/>
      </w:rPr>
      <w:t xml:space="preserve">   </w:t>
    </w:r>
    <w:r>
      <w:rPr>
        <w:rFonts w:ascii="Arial" w:hAnsi="Arial"/>
        <w:b/>
        <w:sz w:val="18"/>
      </w:rPr>
      <w:t>MINAS</w:t>
    </w:r>
    <w:r>
      <w:rPr>
        <w:rFonts w:ascii="Arial" w:hAnsi="Arial"/>
        <w:b/>
        <w:spacing w:val="-1"/>
        <w:sz w:val="18"/>
      </w:rPr>
      <w:t xml:space="preserve"> </w:t>
    </w:r>
    <w:r>
      <w:rPr>
        <w:rFonts w:ascii="Arial" w:hAnsi="Arial"/>
        <w:b/>
        <w:sz w:val="18"/>
      </w:rPr>
      <w:t>GERAIS</w:t>
    </w:r>
  </w:p>
  <w:p w14:paraId="634E2E74" w14:textId="77777777" w:rsidR="00063D74" w:rsidRPr="00733A25" w:rsidRDefault="00063D74" w:rsidP="00063D74">
    <w:pPr>
      <w:pStyle w:val="Normal2"/>
      <w:ind w:hanging="2"/>
    </w:pPr>
    <w:r>
      <w:rPr>
        <w:rFonts w:ascii="Arial" w:hAnsi="Arial"/>
        <w:b/>
        <w:sz w:val="18"/>
      </w:rPr>
      <w:t>Tel.:</w:t>
    </w:r>
    <w:r>
      <w:rPr>
        <w:rFonts w:ascii="Arial" w:hAnsi="Arial"/>
        <w:b/>
        <w:spacing w:val="-3"/>
        <w:sz w:val="18"/>
      </w:rPr>
      <w:t xml:space="preserve"> </w:t>
    </w:r>
    <w:r>
      <w:rPr>
        <w:rFonts w:ascii="Arial" w:hAnsi="Arial"/>
        <w:b/>
        <w:sz w:val="18"/>
      </w:rPr>
      <w:t>(031) 3891-5636 E-mail: licitacaocisab@gmail.com</w:t>
    </w:r>
  </w:p>
  <w:p w14:paraId="0905B253" w14:textId="77777777" w:rsidR="00471022" w:rsidRDefault="00471022">
    <w:pPr>
      <w:ind w:left="0" w:hanging="2"/>
      <w:rPr>
        <w:rFonts w:ascii="Arial" w:eastAsia="Arial" w:hAnsi="Arial" w:cs="Arial"/>
        <w:sz w:val="18"/>
        <w:szCs w:val="18"/>
      </w:rPr>
    </w:pPr>
  </w:p>
  <w:p w14:paraId="3A96BFC4" w14:textId="77777777" w:rsidR="00471022" w:rsidRDefault="00471022">
    <w:pPr>
      <w:ind w:left="0" w:hanging="2"/>
      <w:rPr>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252DF" w14:textId="0F382CFE" w:rsidR="00125D14" w:rsidRDefault="00125D14">
    <w:pPr>
      <w:pStyle w:val="Rodap"/>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B08F79" w14:textId="77777777" w:rsidR="00785315" w:rsidRDefault="00785315">
      <w:pPr>
        <w:spacing w:line="240" w:lineRule="auto"/>
        <w:ind w:left="0" w:hanging="2"/>
      </w:pPr>
      <w:r>
        <w:separator/>
      </w:r>
    </w:p>
  </w:footnote>
  <w:footnote w:type="continuationSeparator" w:id="0">
    <w:p w14:paraId="4F350A85" w14:textId="77777777" w:rsidR="00785315" w:rsidRDefault="00785315">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4E086" w14:textId="00DF1DB8" w:rsidR="00125D14" w:rsidRDefault="00125D14">
    <w:pPr>
      <w:pStyle w:val="Cabealho"/>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55E31" w14:textId="598C928D" w:rsidR="00945FE6" w:rsidRDefault="00945FE6" w:rsidP="00945FE6">
    <w:pPr>
      <w:ind w:left="0" w:hanging="2"/>
      <w:rPr>
        <w:color w:val="000000"/>
        <w:sz w:val="32"/>
        <w:szCs w:val="32"/>
      </w:rPr>
    </w:pPr>
    <w:r>
      <w:rPr>
        <w:noProof/>
      </w:rPr>
      <w:drawing>
        <wp:anchor distT="0" distB="0" distL="0" distR="0" simplePos="0" relativeHeight="251659264" behindDoc="1" locked="0" layoutInCell="1" allowOverlap="1" wp14:anchorId="643FC975" wp14:editId="7E2081DD">
          <wp:simplePos x="0" y="0"/>
          <wp:positionH relativeFrom="page">
            <wp:posOffset>784225</wp:posOffset>
          </wp:positionH>
          <wp:positionV relativeFrom="page">
            <wp:posOffset>447675</wp:posOffset>
          </wp:positionV>
          <wp:extent cx="1362710" cy="800100"/>
          <wp:effectExtent l="0" t="0" r="0" b="0"/>
          <wp:wrapNone/>
          <wp:docPr id="3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362710" cy="800100"/>
                  </a:xfrm>
                  <a:prstGeom prst="rect">
                    <a:avLst/>
                  </a:prstGeom>
                </pic:spPr>
              </pic:pic>
            </a:graphicData>
          </a:graphic>
        </wp:anchor>
      </w:drawing>
    </w:r>
  </w:p>
  <w:p w14:paraId="2349D2F8" w14:textId="77777777" w:rsidR="00B94CB9" w:rsidRDefault="00B94CB9" w:rsidP="00945FE6">
    <w:pPr>
      <w:spacing w:before="14" w:line="249" w:lineRule="auto"/>
      <w:ind w:left="0" w:right="18" w:hanging="2"/>
      <w:jc w:val="center"/>
      <w:rPr>
        <w:rFonts w:ascii="Arial" w:hAnsi="Arial"/>
        <w:b/>
        <w:sz w:val="18"/>
      </w:rPr>
    </w:pPr>
  </w:p>
  <w:p w14:paraId="4D1B6FFE" w14:textId="16A717D4" w:rsidR="00945FE6" w:rsidRDefault="00223E55" w:rsidP="00945FE6">
    <w:pPr>
      <w:spacing w:before="14" w:line="249" w:lineRule="auto"/>
      <w:ind w:left="0" w:right="18" w:hanging="2"/>
      <w:jc w:val="center"/>
      <w:rPr>
        <w:rFonts w:ascii="Arial" w:hAnsi="Arial"/>
        <w:b/>
        <w:spacing w:val="-4"/>
        <w:sz w:val="18"/>
      </w:rPr>
    </w:pPr>
    <w:r>
      <w:rPr>
        <w:noProof/>
      </w:rPr>
      <w:drawing>
        <wp:anchor distT="0" distB="0" distL="114300" distR="114300" simplePos="0" relativeHeight="251657216" behindDoc="0" locked="0" layoutInCell="1" hidden="0" allowOverlap="1" wp14:anchorId="4022FEDC" wp14:editId="775A6108">
          <wp:simplePos x="0" y="0"/>
          <wp:positionH relativeFrom="column">
            <wp:posOffset>4644390</wp:posOffset>
          </wp:positionH>
          <wp:positionV relativeFrom="paragraph">
            <wp:posOffset>5080</wp:posOffset>
          </wp:positionV>
          <wp:extent cx="1685925" cy="571500"/>
          <wp:effectExtent l="0" t="0" r="9525" b="0"/>
          <wp:wrapNone/>
          <wp:docPr id="3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l="56616" t="31134" r="33259" b="63240"/>
                  <a:stretch>
                    <a:fillRect/>
                  </a:stretch>
                </pic:blipFill>
                <pic:spPr>
                  <a:xfrm>
                    <a:off x="0" y="0"/>
                    <a:ext cx="1685925" cy="571500"/>
                  </a:xfrm>
                  <a:prstGeom prst="rect">
                    <a:avLst/>
                  </a:prstGeom>
                  <a:ln/>
                </pic:spPr>
              </pic:pic>
            </a:graphicData>
          </a:graphic>
          <wp14:sizeRelH relativeFrom="margin">
            <wp14:pctWidth>0</wp14:pctWidth>
          </wp14:sizeRelH>
          <wp14:sizeRelV relativeFrom="margin">
            <wp14:pctHeight>0</wp14:pctHeight>
          </wp14:sizeRelV>
        </wp:anchor>
      </w:drawing>
    </w:r>
    <w:r w:rsidR="00945FE6">
      <w:rPr>
        <w:rFonts w:ascii="Arial" w:hAnsi="Arial"/>
        <w:b/>
        <w:sz w:val="18"/>
      </w:rPr>
      <w:t>CONSÓRCIO</w:t>
    </w:r>
    <w:r w:rsidR="00945FE6">
      <w:rPr>
        <w:rFonts w:ascii="Arial" w:hAnsi="Arial"/>
        <w:b/>
        <w:spacing w:val="-3"/>
        <w:sz w:val="18"/>
      </w:rPr>
      <w:t xml:space="preserve"> </w:t>
    </w:r>
    <w:r w:rsidR="00945FE6">
      <w:rPr>
        <w:rFonts w:ascii="Arial" w:hAnsi="Arial"/>
        <w:b/>
        <w:sz w:val="18"/>
      </w:rPr>
      <w:t>INTERMUNICIPAL</w:t>
    </w:r>
    <w:r w:rsidR="00945FE6">
      <w:rPr>
        <w:rFonts w:ascii="Arial" w:hAnsi="Arial"/>
        <w:b/>
        <w:spacing w:val="-2"/>
        <w:sz w:val="18"/>
      </w:rPr>
      <w:t xml:space="preserve"> </w:t>
    </w:r>
    <w:r w:rsidR="00945FE6">
      <w:rPr>
        <w:rFonts w:ascii="Arial" w:hAnsi="Arial"/>
        <w:b/>
        <w:sz w:val="18"/>
      </w:rPr>
      <w:t>DE</w:t>
    </w:r>
    <w:r w:rsidR="00945FE6">
      <w:rPr>
        <w:rFonts w:ascii="Arial" w:hAnsi="Arial"/>
        <w:b/>
        <w:spacing w:val="-3"/>
        <w:sz w:val="18"/>
      </w:rPr>
      <w:t xml:space="preserve"> </w:t>
    </w:r>
    <w:r w:rsidR="00945FE6">
      <w:rPr>
        <w:rFonts w:ascii="Arial" w:hAnsi="Arial"/>
        <w:b/>
        <w:sz w:val="18"/>
      </w:rPr>
      <w:t>SANEAMENTO</w:t>
    </w:r>
    <w:r w:rsidR="00945FE6">
      <w:rPr>
        <w:rFonts w:ascii="Arial" w:hAnsi="Arial"/>
        <w:b/>
        <w:spacing w:val="-3"/>
        <w:sz w:val="18"/>
      </w:rPr>
      <w:t xml:space="preserve"> </w:t>
    </w:r>
    <w:r w:rsidR="00945FE6">
      <w:rPr>
        <w:rFonts w:ascii="Arial" w:hAnsi="Arial"/>
        <w:b/>
        <w:sz w:val="18"/>
      </w:rPr>
      <w:t>BÁSICO</w:t>
    </w:r>
  </w:p>
  <w:p w14:paraId="30A43638" w14:textId="3B33EB1B" w:rsidR="00945FE6" w:rsidRDefault="00945FE6" w:rsidP="00945FE6">
    <w:pPr>
      <w:spacing w:before="14" w:line="249" w:lineRule="auto"/>
      <w:ind w:left="0" w:right="18" w:hanging="2"/>
      <w:jc w:val="center"/>
      <w:rPr>
        <w:rFonts w:ascii="Arial" w:hAnsi="Arial"/>
        <w:b/>
        <w:sz w:val="18"/>
      </w:rPr>
    </w:pPr>
    <w:r>
      <w:rPr>
        <w:rFonts w:ascii="Arial" w:hAnsi="Arial"/>
        <w:b/>
        <w:sz w:val="18"/>
      </w:rPr>
      <w:t>DA</w:t>
    </w:r>
    <w:r>
      <w:rPr>
        <w:rFonts w:ascii="Arial" w:hAnsi="Arial"/>
        <w:b/>
        <w:spacing w:val="-5"/>
        <w:sz w:val="18"/>
      </w:rPr>
      <w:t xml:space="preserve"> </w:t>
    </w:r>
    <w:r>
      <w:rPr>
        <w:rFonts w:ascii="Arial" w:hAnsi="Arial"/>
        <w:b/>
        <w:sz w:val="18"/>
      </w:rPr>
      <w:t>ZONA</w:t>
    </w:r>
    <w:r>
      <w:rPr>
        <w:rFonts w:ascii="Arial" w:hAnsi="Arial"/>
        <w:b/>
        <w:spacing w:val="-6"/>
        <w:sz w:val="18"/>
      </w:rPr>
      <w:t xml:space="preserve"> </w:t>
    </w:r>
    <w:r>
      <w:rPr>
        <w:rFonts w:ascii="Arial" w:hAnsi="Arial"/>
        <w:b/>
        <w:sz w:val="18"/>
      </w:rPr>
      <w:t>DA</w:t>
    </w:r>
    <w:r>
      <w:rPr>
        <w:rFonts w:ascii="Arial" w:hAnsi="Arial"/>
        <w:b/>
        <w:spacing w:val="-5"/>
        <w:sz w:val="18"/>
      </w:rPr>
      <w:t xml:space="preserve"> </w:t>
    </w:r>
    <w:r>
      <w:rPr>
        <w:rFonts w:ascii="Arial" w:hAnsi="Arial"/>
        <w:b/>
        <w:sz w:val="18"/>
      </w:rPr>
      <w:t>MATA</w:t>
    </w:r>
    <w:r>
      <w:rPr>
        <w:rFonts w:ascii="Arial" w:hAnsi="Arial"/>
        <w:b/>
        <w:spacing w:val="-6"/>
        <w:sz w:val="18"/>
      </w:rPr>
      <w:t xml:space="preserve"> </w:t>
    </w:r>
    <w:r w:rsidR="00B94CB9">
      <w:rPr>
        <w:rFonts w:ascii="Arial" w:hAnsi="Arial"/>
        <w:b/>
        <w:sz w:val="18"/>
      </w:rPr>
      <w:t xml:space="preserve">DE </w:t>
    </w:r>
    <w:r w:rsidR="00B94CB9">
      <w:rPr>
        <w:rFonts w:ascii="Arial" w:hAnsi="Arial"/>
        <w:b/>
        <w:spacing w:val="-47"/>
        <w:sz w:val="18"/>
      </w:rPr>
      <w:t>MINAS</w:t>
    </w:r>
    <w:r>
      <w:rPr>
        <w:rFonts w:ascii="Arial" w:hAnsi="Arial"/>
        <w:b/>
        <w:spacing w:val="-1"/>
        <w:sz w:val="18"/>
      </w:rPr>
      <w:t xml:space="preserve"> </w:t>
    </w:r>
    <w:r>
      <w:rPr>
        <w:rFonts w:ascii="Arial" w:hAnsi="Arial"/>
        <w:b/>
        <w:sz w:val="18"/>
      </w:rPr>
      <w:t>GERAIS</w:t>
    </w:r>
  </w:p>
  <w:p w14:paraId="26C0DF1B" w14:textId="79C7A56F" w:rsidR="00945FE6" w:rsidRDefault="00945FE6" w:rsidP="00945FE6">
    <w:pPr>
      <w:spacing w:before="1"/>
      <w:ind w:left="0" w:right="16" w:hanging="2"/>
      <w:jc w:val="center"/>
      <w:rPr>
        <w:rFonts w:ascii="Arial"/>
        <w:b/>
        <w:sz w:val="18"/>
      </w:rPr>
    </w:pPr>
    <w:r>
      <w:rPr>
        <w:rFonts w:ascii="Arial"/>
        <w:b/>
        <w:sz w:val="18"/>
      </w:rPr>
      <w:t>AUTARQUIA</w:t>
    </w:r>
    <w:r>
      <w:rPr>
        <w:rFonts w:ascii="Arial"/>
        <w:b/>
        <w:spacing w:val="-4"/>
        <w:sz w:val="18"/>
      </w:rPr>
      <w:t xml:space="preserve"> </w:t>
    </w:r>
    <w:r>
      <w:rPr>
        <w:rFonts w:ascii="Arial"/>
        <w:b/>
        <w:sz w:val="18"/>
      </w:rPr>
      <w:t>INTERMUNICIPAL</w:t>
    </w:r>
    <w:r>
      <w:rPr>
        <w:rFonts w:ascii="Arial"/>
        <w:b/>
        <w:spacing w:val="1"/>
        <w:sz w:val="18"/>
      </w:rPr>
      <w:t xml:space="preserve"> </w:t>
    </w:r>
    <w:r>
      <w:rPr>
        <w:rFonts w:ascii="Arial"/>
        <w:b/>
        <w:sz w:val="18"/>
      </w:rPr>
      <w:t>- CNPJ:</w:t>
    </w:r>
    <w:r>
      <w:rPr>
        <w:rFonts w:ascii="Arial"/>
        <w:b/>
        <w:spacing w:val="-3"/>
        <w:sz w:val="18"/>
      </w:rPr>
      <w:t xml:space="preserve"> </w:t>
    </w:r>
    <w:r>
      <w:rPr>
        <w:rFonts w:ascii="Arial"/>
        <w:b/>
        <w:sz w:val="18"/>
      </w:rPr>
      <w:t>10.331.797/0001-63</w:t>
    </w:r>
  </w:p>
  <w:p w14:paraId="503BE3B4" w14:textId="36EF6EB4" w:rsidR="00945FE6" w:rsidRDefault="00F043F5" w:rsidP="00945FE6">
    <w:pPr>
      <w:spacing w:before="1"/>
      <w:ind w:left="0" w:right="16" w:hanging="2"/>
      <w:jc w:val="center"/>
      <w:rPr>
        <w:rFonts w:ascii="Arial"/>
        <w:b/>
        <w:sz w:val="18"/>
      </w:rPr>
    </w:pPr>
    <w:hyperlink r:id="rId3">
      <w:r w:rsidR="00945FE6">
        <w:rPr>
          <w:rFonts w:ascii="Arial"/>
          <w:b/>
          <w:sz w:val="18"/>
          <w:u w:val="single"/>
        </w:rPr>
        <w:t>www.cisab.com.br</w:t>
      </w:r>
    </w:hyperlink>
  </w:p>
  <w:p w14:paraId="249B4284" w14:textId="77777777" w:rsidR="00945FE6" w:rsidRDefault="00945FE6" w:rsidP="00945FE6">
    <w:pPr>
      <w:spacing w:before="9"/>
      <w:ind w:left="0" w:right="17" w:hanging="2"/>
      <w:jc w:val="center"/>
      <w:rPr>
        <w:rFonts w:ascii="Arial" w:hAnsi="Arial"/>
        <w:b/>
        <w:sz w:val="18"/>
      </w:rPr>
    </w:pPr>
    <w:r>
      <w:rPr>
        <w:rFonts w:ascii="Arial" w:hAnsi="Arial"/>
        <w:b/>
        <w:sz w:val="18"/>
      </w:rPr>
      <w:t>Rua</w:t>
    </w:r>
    <w:r>
      <w:rPr>
        <w:rFonts w:ascii="Arial" w:hAnsi="Arial"/>
        <w:b/>
        <w:spacing w:val="-1"/>
        <w:sz w:val="18"/>
      </w:rPr>
      <w:t xml:space="preserve"> </w:t>
    </w:r>
    <w:r>
      <w:rPr>
        <w:rFonts w:ascii="Arial" w:hAnsi="Arial"/>
        <w:b/>
        <w:sz w:val="18"/>
      </w:rPr>
      <w:t>José dos Santos, 275</w:t>
    </w:r>
    <w:r>
      <w:rPr>
        <w:rFonts w:ascii="Arial" w:hAnsi="Arial"/>
        <w:b/>
        <w:spacing w:val="3"/>
        <w:sz w:val="18"/>
      </w:rPr>
      <w:t xml:space="preserve"> </w:t>
    </w:r>
    <w:r>
      <w:rPr>
        <w:rFonts w:ascii="Arial" w:hAnsi="Arial"/>
        <w:b/>
        <w:sz w:val="18"/>
      </w:rPr>
      <w:t>–</w:t>
    </w:r>
    <w:r>
      <w:rPr>
        <w:rFonts w:ascii="Arial" w:hAnsi="Arial"/>
        <w:b/>
        <w:spacing w:val="1"/>
        <w:sz w:val="18"/>
      </w:rPr>
      <w:t xml:space="preserve"> </w:t>
    </w:r>
    <w:r>
      <w:rPr>
        <w:rFonts w:ascii="Arial" w:hAnsi="Arial"/>
        <w:b/>
        <w:sz w:val="18"/>
      </w:rPr>
      <w:t>Centro</w:t>
    </w:r>
  </w:p>
  <w:p w14:paraId="7353786C" w14:textId="4EC90249" w:rsidR="00945FE6" w:rsidRDefault="00196684" w:rsidP="00945FE6">
    <w:pPr>
      <w:spacing w:before="9"/>
      <w:ind w:left="0" w:right="15" w:hanging="2"/>
      <w:jc w:val="center"/>
      <w:rPr>
        <w:rFonts w:ascii="Arial" w:hAnsi="Arial"/>
        <w:b/>
        <w:sz w:val="18"/>
      </w:rPr>
    </w:pPr>
    <w:r>
      <w:rPr>
        <w:rFonts w:ascii="Arial" w:hAnsi="Arial"/>
        <w:b/>
        <w:sz w:val="18"/>
      </w:rPr>
      <w:t xml:space="preserve">CEP: </w:t>
    </w:r>
    <w:r w:rsidR="00945FE6">
      <w:rPr>
        <w:rFonts w:ascii="Arial" w:hAnsi="Arial"/>
        <w:b/>
        <w:sz w:val="18"/>
      </w:rPr>
      <w:t>36.570-135</w:t>
    </w:r>
    <w:r w:rsidR="00945FE6">
      <w:rPr>
        <w:rFonts w:ascii="Arial" w:hAnsi="Arial"/>
        <w:b/>
        <w:spacing w:val="1"/>
        <w:sz w:val="18"/>
      </w:rPr>
      <w:t xml:space="preserve"> </w:t>
    </w:r>
    <w:r w:rsidR="00945FE6">
      <w:rPr>
        <w:rFonts w:ascii="Arial" w:hAnsi="Arial"/>
        <w:b/>
        <w:sz w:val="18"/>
      </w:rPr>
      <w:t>–</w:t>
    </w:r>
    <w:r w:rsidR="00945FE6">
      <w:rPr>
        <w:rFonts w:ascii="Arial" w:hAnsi="Arial"/>
        <w:b/>
        <w:spacing w:val="1"/>
        <w:sz w:val="18"/>
      </w:rPr>
      <w:t xml:space="preserve"> </w:t>
    </w:r>
    <w:r w:rsidR="00945FE6">
      <w:rPr>
        <w:rFonts w:ascii="Arial" w:hAnsi="Arial"/>
        <w:b/>
        <w:sz w:val="18"/>
      </w:rPr>
      <w:t>Viçosa</w:t>
    </w:r>
    <w:r w:rsidR="00945FE6">
      <w:rPr>
        <w:rFonts w:ascii="Arial" w:hAnsi="Arial"/>
        <w:b/>
        <w:spacing w:val="1"/>
        <w:sz w:val="18"/>
      </w:rPr>
      <w:t xml:space="preserve"> </w:t>
    </w:r>
    <w:r w:rsidR="00945FE6">
      <w:rPr>
        <w:rFonts w:ascii="Arial" w:hAnsi="Arial"/>
        <w:b/>
        <w:sz w:val="18"/>
      </w:rPr>
      <w:t>–</w:t>
    </w:r>
    <w:r w:rsidR="00945FE6">
      <w:rPr>
        <w:rFonts w:ascii="Arial" w:hAnsi="Arial"/>
        <w:b/>
        <w:spacing w:val="2"/>
        <w:sz w:val="18"/>
      </w:rPr>
      <w:t xml:space="preserve"> </w:t>
    </w:r>
    <w:r w:rsidR="00945FE6">
      <w:rPr>
        <w:rFonts w:ascii="Arial" w:hAnsi="Arial"/>
        <w:b/>
        <w:sz w:val="18"/>
      </w:rPr>
      <w:t>Minas Gerais</w:t>
    </w:r>
    <w:r w:rsidR="00945FE6">
      <w:rPr>
        <w:rFonts w:ascii="Arial" w:hAnsi="Arial"/>
        <w:b/>
        <w:spacing w:val="2"/>
        <w:sz w:val="18"/>
      </w:rPr>
      <w:t xml:space="preserve"> </w:t>
    </w:r>
    <w:r w:rsidR="00945FE6">
      <w:rPr>
        <w:rFonts w:ascii="Arial" w:hAnsi="Arial"/>
        <w:b/>
        <w:sz w:val="18"/>
      </w:rPr>
      <w:t>–</w:t>
    </w:r>
    <w:r w:rsidR="00945FE6">
      <w:rPr>
        <w:rFonts w:ascii="Arial" w:hAnsi="Arial"/>
        <w:b/>
        <w:spacing w:val="2"/>
        <w:sz w:val="18"/>
      </w:rPr>
      <w:t xml:space="preserve"> </w:t>
    </w:r>
    <w:r w:rsidR="00945FE6">
      <w:rPr>
        <w:rFonts w:ascii="Arial" w:hAnsi="Arial"/>
        <w:b/>
        <w:sz w:val="18"/>
      </w:rPr>
      <w:t>Tel.:</w:t>
    </w:r>
    <w:r w:rsidR="00945FE6">
      <w:rPr>
        <w:rFonts w:ascii="Arial" w:hAnsi="Arial"/>
        <w:b/>
        <w:spacing w:val="-3"/>
        <w:sz w:val="18"/>
      </w:rPr>
      <w:t xml:space="preserve"> </w:t>
    </w:r>
    <w:r w:rsidR="00945FE6">
      <w:rPr>
        <w:rFonts w:ascii="Arial" w:hAnsi="Arial"/>
        <w:b/>
        <w:sz w:val="18"/>
      </w:rPr>
      <w:t>(031) 3891-5636</w:t>
    </w:r>
  </w:p>
  <w:p w14:paraId="262FEDB7" w14:textId="41B2E6C5" w:rsidR="00471022" w:rsidRPr="00945FE6" w:rsidRDefault="00471022" w:rsidP="00945FE6">
    <w:pPr>
      <w:pStyle w:val="Cabealho"/>
      <w:ind w:left="0" w:hanging="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85784" w14:textId="0E604462" w:rsidR="00125D14" w:rsidRDefault="00125D14">
    <w:pPr>
      <w:pStyle w:val="Cabealho"/>
      <w:ind w:left="0" w:hanging="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36127"/>
    <w:multiLevelType w:val="hybridMultilevel"/>
    <w:tmpl w:val="C33C521E"/>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1" w15:restartNumberingAfterBreak="0">
    <w:nsid w:val="15550C9C"/>
    <w:multiLevelType w:val="hybridMultilevel"/>
    <w:tmpl w:val="E17CE400"/>
    <w:lvl w:ilvl="0" w:tplc="25A46B7E">
      <w:start w:val="1"/>
      <w:numFmt w:val="lowerLetter"/>
      <w:lvlText w:val="%1)"/>
      <w:lvlJc w:val="left"/>
      <w:pPr>
        <w:ind w:left="1798" w:hanging="360"/>
      </w:pPr>
      <w:rPr>
        <w:rFonts w:hint="default"/>
      </w:rPr>
    </w:lvl>
    <w:lvl w:ilvl="1" w:tplc="04160019" w:tentative="1">
      <w:start w:val="1"/>
      <w:numFmt w:val="lowerLetter"/>
      <w:lvlText w:val="%2."/>
      <w:lvlJc w:val="left"/>
      <w:pPr>
        <w:ind w:left="2518" w:hanging="360"/>
      </w:pPr>
    </w:lvl>
    <w:lvl w:ilvl="2" w:tplc="0416001B" w:tentative="1">
      <w:start w:val="1"/>
      <w:numFmt w:val="lowerRoman"/>
      <w:lvlText w:val="%3."/>
      <w:lvlJc w:val="right"/>
      <w:pPr>
        <w:ind w:left="3238" w:hanging="180"/>
      </w:pPr>
    </w:lvl>
    <w:lvl w:ilvl="3" w:tplc="0416000F" w:tentative="1">
      <w:start w:val="1"/>
      <w:numFmt w:val="decimal"/>
      <w:lvlText w:val="%4."/>
      <w:lvlJc w:val="left"/>
      <w:pPr>
        <w:ind w:left="3958" w:hanging="360"/>
      </w:pPr>
    </w:lvl>
    <w:lvl w:ilvl="4" w:tplc="04160019" w:tentative="1">
      <w:start w:val="1"/>
      <w:numFmt w:val="lowerLetter"/>
      <w:lvlText w:val="%5."/>
      <w:lvlJc w:val="left"/>
      <w:pPr>
        <w:ind w:left="4678" w:hanging="360"/>
      </w:pPr>
    </w:lvl>
    <w:lvl w:ilvl="5" w:tplc="0416001B" w:tentative="1">
      <w:start w:val="1"/>
      <w:numFmt w:val="lowerRoman"/>
      <w:lvlText w:val="%6."/>
      <w:lvlJc w:val="right"/>
      <w:pPr>
        <w:ind w:left="5398" w:hanging="180"/>
      </w:pPr>
    </w:lvl>
    <w:lvl w:ilvl="6" w:tplc="0416000F" w:tentative="1">
      <w:start w:val="1"/>
      <w:numFmt w:val="decimal"/>
      <w:lvlText w:val="%7."/>
      <w:lvlJc w:val="left"/>
      <w:pPr>
        <w:ind w:left="6118" w:hanging="360"/>
      </w:pPr>
    </w:lvl>
    <w:lvl w:ilvl="7" w:tplc="04160019" w:tentative="1">
      <w:start w:val="1"/>
      <w:numFmt w:val="lowerLetter"/>
      <w:lvlText w:val="%8."/>
      <w:lvlJc w:val="left"/>
      <w:pPr>
        <w:ind w:left="6838" w:hanging="360"/>
      </w:pPr>
    </w:lvl>
    <w:lvl w:ilvl="8" w:tplc="0416001B" w:tentative="1">
      <w:start w:val="1"/>
      <w:numFmt w:val="lowerRoman"/>
      <w:lvlText w:val="%9."/>
      <w:lvlJc w:val="right"/>
      <w:pPr>
        <w:ind w:left="7558" w:hanging="180"/>
      </w:pPr>
    </w:lvl>
  </w:abstractNum>
  <w:abstractNum w:abstractNumId="2" w15:restartNumberingAfterBreak="0">
    <w:nsid w:val="19D36B77"/>
    <w:multiLevelType w:val="hybridMultilevel"/>
    <w:tmpl w:val="4E7A0B7C"/>
    <w:lvl w:ilvl="0" w:tplc="CBA29E6E">
      <w:numFmt w:val="bullet"/>
      <w:lvlText w:val=""/>
      <w:lvlJc w:val="left"/>
      <w:pPr>
        <w:ind w:left="720" w:hanging="360"/>
      </w:pPr>
      <w:rPr>
        <w:rFonts w:ascii="Wingdings" w:eastAsia="Times New Roman" w:hAnsi="Wingdings"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D5C100D"/>
    <w:multiLevelType w:val="multilevel"/>
    <w:tmpl w:val="00EA5094"/>
    <w:lvl w:ilvl="0">
      <w:start w:val="1"/>
      <w:numFmt w:val="decimal"/>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FDF5A25"/>
    <w:multiLevelType w:val="hybridMultilevel"/>
    <w:tmpl w:val="E7485D7A"/>
    <w:lvl w:ilvl="0" w:tplc="25A46B7E">
      <w:start w:val="1"/>
      <w:numFmt w:val="lowerLetter"/>
      <w:lvlText w:val="%1)"/>
      <w:lvlJc w:val="left"/>
      <w:pPr>
        <w:ind w:left="1798" w:hanging="360"/>
      </w:pPr>
      <w:rPr>
        <w:rFonts w:hint="default"/>
      </w:rPr>
    </w:lvl>
    <w:lvl w:ilvl="1" w:tplc="04160019" w:tentative="1">
      <w:start w:val="1"/>
      <w:numFmt w:val="lowerLetter"/>
      <w:lvlText w:val="%2."/>
      <w:lvlJc w:val="left"/>
      <w:pPr>
        <w:ind w:left="2518" w:hanging="360"/>
      </w:pPr>
    </w:lvl>
    <w:lvl w:ilvl="2" w:tplc="0416001B" w:tentative="1">
      <w:start w:val="1"/>
      <w:numFmt w:val="lowerRoman"/>
      <w:lvlText w:val="%3."/>
      <w:lvlJc w:val="right"/>
      <w:pPr>
        <w:ind w:left="3238" w:hanging="180"/>
      </w:pPr>
    </w:lvl>
    <w:lvl w:ilvl="3" w:tplc="0416000F" w:tentative="1">
      <w:start w:val="1"/>
      <w:numFmt w:val="decimal"/>
      <w:lvlText w:val="%4."/>
      <w:lvlJc w:val="left"/>
      <w:pPr>
        <w:ind w:left="3958" w:hanging="360"/>
      </w:pPr>
    </w:lvl>
    <w:lvl w:ilvl="4" w:tplc="04160019" w:tentative="1">
      <w:start w:val="1"/>
      <w:numFmt w:val="lowerLetter"/>
      <w:lvlText w:val="%5."/>
      <w:lvlJc w:val="left"/>
      <w:pPr>
        <w:ind w:left="4678" w:hanging="360"/>
      </w:pPr>
    </w:lvl>
    <w:lvl w:ilvl="5" w:tplc="0416001B" w:tentative="1">
      <w:start w:val="1"/>
      <w:numFmt w:val="lowerRoman"/>
      <w:lvlText w:val="%6."/>
      <w:lvlJc w:val="right"/>
      <w:pPr>
        <w:ind w:left="5398" w:hanging="180"/>
      </w:pPr>
    </w:lvl>
    <w:lvl w:ilvl="6" w:tplc="0416000F" w:tentative="1">
      <w:start w:val="1"/>
      <w:numFmt w:val="decimal"/>
      <w:lvlText w:val="%7."/>
      <w:lvlJc w:val="left"/>
      <w:pPr>
        <w:ind w:left="6118" w:hanging="360"/>
      </w:pPr>
    </w:lvl>
    <w:lvl w:ilvl="7" w:tplc="04160019" w:tentative="1">
      <w:start w:val="1"/>
      <w:numFmt w:val="lowerLetter"/>
      <w:lvlText w:val="%8."/>
      <w:lvlJc w:val="left"/>
      <w:pPr>
        <w:ind w:left="6838" w:hanging="360"/>
      </w:pPr>
    </w:lvl>
    <w:lvl w:ilvl="8" w:tplc="0416001B" w:tentative="1">
      <w:start w:val="1"/>
      <w:numFmt w:val="lowerRoman"/>
      <w:lvlText w:val="%9."/>
      <w:lvlJc w:val="right"/>
      <w:pPr>
        <w:ind w:left="7558" w:hanging="180"/>
      </w:pPr>
    </w:lvl>
  </w:abstractNum>
  <w:abstractNum w:abstractNumId="5" w15:restartNumberingAfterBreak="0">
    <w:nsid w:val="262C2A78"/>
    <w:multiLevelType w:val="hybridMultilevel"/>
    <w:tmpl w:val="8AB6E554"/>
    <w:lvl w:ilvl="0" w:tplc="25A46B7E">
      <w:start w:val="1"/>
      <w:numFmt w:val="lowerLetter"/>
      <w:lvlText w:val="%1)"/>
      <w:lvlJc w:val="left"/>
      <w:pPr>
        <w:ind w:left="1798" w:hanging="360"/>
      </w:pPr>
      <w:rPr>
        <w:rFonts w:hint="default"/>
      </w:rPr>
    </w:lvl>
    <w:lvl w:ilvl="1" w:tplc="04160019" w:tentative="1">
      <w:start w:val="1"/>
      <w:numFmt w:val="lowerLetter"/>
      <w:lvlText w:val="%2."/>
      <w:lvlJc w:val="left"/>
      <w:pPr>
        <w:ind w:left="2518" w:hanging="360"/>
      </w:pPr>
    </w:lvl>
    <w:lvl w:ilvl="2" w:tplc="0416001B" w:tentative="1">
      <w:start w:val="1"/>
      <w:numFmt w:val="lowerRoman"/>
      <w:lvlText w:val="%3."/>
      <w:lvlJc w:val="right"/>
      <w:pPr>
        <w:ind w:left="3238" w:hanging="180"/>
      </w:pPr>
    </w:lvl>
    <w:lvl w:ilvl="3" w:tplc="0416000F" w:tentative="1">
      <w:start w:val="1"/>
      <w:numFmt w:val="decimal"/>
      <w:lvlText w:val="%4."/>
      <w:lvlJc w:val="left"/>
      <w:pPr>
        <w:ind w:left="3958" w:hanging="360"/>
      </w:pPr>
    </w:lvl>
    <w:lvl w:ilvl="4" w:tplc="04160019" w:tentative="1">
      <w:start w:val="1"/>
      <w:numFmt w:val="lowerLetter"/>
      <w:lvlText w:val="%5."/>
      <w:lvlJc w:val="left"/>
      <w:pPr>
        <w:ind w:left="4678" w:hanging="360"/>
      </w:pPr>
    </w:lvl>
    <w:lvl w:ilvl="5" w:tplc="0416001B" w:tentative="1">
      <w:start w:val="1"/>
      <w:numFmt w:val="lowerRoman"/>
      <w:lvlText w:val="%6."/>
      <w:lvlJc w:val="right"/>
      <w:pPr>
        <w:ind w:left="5398" w:hanging="180"/>
      </w:pPr>
    </w:lvl>
    <w:lvl w:ilvl="6" w:tplc="0416000F" w:tentative="1">
      <w:start w:val="1"/>
      <w:numFmt w:val="decimal"/>
      <w:lvlText w:val="%7."/>
      <w:lvlJc w:val="left"/>
      <w:pPr>
        <w:ind w:left="6118" w:hanging="360"/>
      </w:pPr>
    </w:lvl>
    <w:lvl w:ilvl="7" w:tplc="04160019" w:tentative="1">
      <w:start w:val="1"/>
      <w:numFmt w:val="lowerLetter"/>
      <w:lvlText w:val="%8."/>
      <w:lvlJc w:val="left"/>
      <w:pPr>
        <w:ind w:left="6838" w:hanging="360"/>
      </w:pPr>
    </w:lvl>
    <w:lvl w:ilvl="8" w:tplc="0416001B" w:tentative="1">
      <w:start w:val="1"/>
      <w:numFmt w:val="lowerRoman"/>
      <w:lvlText w:val="%9."/>
      <w:lvlJc w:val="right"/>
      <w:pPr>
        <w:ind w:left="7558" w:hanging="180"/>
      </w:pPr>
    </w:lvl>
  </w:abstractNum>
  <w:abstractNum w:abstractNumId="6" w15:restartNumberingAfterBreak="0">
    <w:nsid w:val="2B936495"/>
    <w:multiLevelType w:val="hybridMultilevel"/>
    <w:tmpl w:val="F2623D8C"/>
    <w:lvl w:ilvl="0" w:tplc="25A46B7E">
      <w:start w:val="1"/>
      <w:numFmt w:val="lowerLetter"/>
      <w:lvlText w:val="%1)"/>
      <w:lvlJc w:val="left"/>
      <w:pPr>
        <w:ind w:left="1798" w:hanging="360"/>
      </w:pPr>
      <w:rPr>
        <w:rFonts w:hint="default"/>
      </w:rPr>
    </w:lvl>
    <w:lvl w:ilvl="1" w:tplc="04160019" w:tentative="1">
      <w:start w:val="1"/>
      <w:numFmt w:val="lowerLetter"/>
      <w:lvlText w:val="%2."/>
      <w:lvlJc w:val="left"/>
      <w:pPr>
        <w:ind w:left="2518" w:hanging="360"/>
      </w:pPr>
    </w:lvl>
    <w:lvl w:ilvl="2" w:tplc="0416001B" w:tentative="1">
      <w:start w:val="1"/>
      <w:numFmt w:val="lowerRoman"/>
      <w:lvlText w:val="%3."/>
      <w:lvlJc w:val="right"/>
      <w:pPr>
        <w:ind w:left="3238" w:hanging="180"/>
      </w:pPr>
    </w:lvl>
    <w:lvl w:ilvl="3" w:tplc="0416000F" w:tentative="1">
      <w:start w:val="1"/>
      <w:numFmt w:val="decimal"/>
      <w:lvlText w:val="%4."/>
      <w:lvlJc w:val="left"/>
      <w:pPr>
        <w:ind w:left="3958" w:hanging="360"/>
      </w:pPr>
    </w:lvl>
    <w:lvl w:ilvl="4" w:tplc="04160019" w:tentative="1">
      <w:start w:val="1"/>
      <w:numFmt w:val="lowerLetter"/>
      <w:lvlText w:val="%5."/>
      <w:lvlJc w:val="left"/>
      <w:pPr>
        <w:ind w:left="4678" w:hanging="360"/>
      </w:pPr>
    </w:lvl>
    <w:lvl w:ilvl="5" w:tplc="0416001B" w:tentative="1">
      <w:start w:val="1"/>
      <w:numFmt w:val="lowerRoman"/>
      <w:lvlText w:val="%6."/>
      <w:lvlJc w:val="right"/>
      <w:pPr>
        <w:ind w:left="5398" w:hanging="180"/>
      </w:pPr>
    </w:lvl>
    <w:lvl w:ilvl="6" w:tplc="0416000F" w:tentative="1">
      <w:start w:val="1"/>
      <w:numFmt w:val="decimal"/>
      <w:lvlText w:val="%7."/>
      <w:lvlJc w:val="left"/>
      <w:pPr>
        <w:ind w:left="6118" w:hanging="360"/>
      </w:pPr>
    </w:lvl>
    <w:lvl w:ilvl="7" w:tplc="04160019" w:tentative="1">
      <w:start w:val="1"/>
      <w:numFmt w:val="lowerLetter"/>
      <w:lvlText w:val="%8."/>
      <w:lvlJc w:val="left"/>
      <w:pPr>
        <w:ind w:left="6838" w:hanging="360"/>
      </w:pPr>
    </w:lvl>
    <w:lvl w:ilvl="8" w:tplc="0416001B" w:tentative="1">
      <w:start w:val="1"/>
      <w:numFmt w:val="lowerRoman"/>
      <w:lvlText w:val="%9."/>
      <w:lvlJc w:val="right"/>
      <w:pPr>
        <w:ind w:left="7558" w:hanging="180"/>
      </w:pPr>
    </w:lvl>
  </w:abstractNum>
  <w:abstractNum w:abstractNumId="7" w15:restartNumberingAfterBreak="0">
    <w:nsid w:val="2F256891"/>
    <w:multiLevelType w:val="hybridMultilevel"/>
    <w:tmpl w:val="86225988"/>
    <w:lvl w:ilvl="0" w:tplc="25A46B7E">
      <w:start w:val="1"/>
      <w:numFmt w:val="lowerLetter"/>
      <w:lvlText w:val="%1)"/>
      <w:lvlJc w:val="left"/>
      <w:pPr>
        <w:ind w:left="1798" w:hanging="360"/>
      </w:pPr>
      <w:rPr>
        <w:rFonts w:hint="default"/>
      </w:rPr>
    </w:lvl>
    <w:lvl w:ilvl="1" w:tplc="04160019" w:tentative="1">
      <w:start w:val="1"/>
      <w:numFmt w:val="lowerLetter"/>
      <w:lvlText w:val="%2."/>
      <w:lvlJc w:val="left"/>
      <w:pPr>
        <w:ind w:left="2518" w:hanging="360"/>
      </w:pPr>
    </w:lvl>
    <w:lvl w:ilvl="2" w:tplc="0416001B" w:tentative="1">
      <w:start w:val="1"/>
      <w:numFmt w:val="lowerRoman"/>
      <w:lvlText w:val="%3."/>
      <w:lvlJc w:val="right"/>
      <w:pPr>
        <w:ind w:left="3238" w:hanging="180"/>
      </w:pPr>
    </w:lvl>
    <w:lvl w:ilvl="3" w:tplc="0416000F" w:tentative="1">
      <w:start w:val="1"/>
      <w:numFmt w:val="decimal"/>
      <w:lvlText w:val="%4."/>
      <w:lvlJc w:val="left"/>
      <w:pPr>
        <w:ind w:left="3958" w:hanging="360"/>
      </w:pPr>
    </w:lvl>
    <w:lvl w:ilvl="4" w:tplc="04160019" w:tentative="1">
      <w:start w:val="1"/>
      <w:numFmt w:val="lowerLetter"/>
      <w:lvlText w:val="%5."/>
      <w:lvlJc w:val="left"/>
      <w:pPr>
        <w:ind w:left="4678" w:hanging="360"/>
      </w:pPr>
    </w:lvl>
    <w:lvl w:ilvl="5" w:tplc="0416001B" w:tentative="1">
      <w:start w:val="1"/>
      <w:numFmt w:val="lowerRoman"/>
      <w:lvlText w:val="%6."/>
      <w:lvlJc w:val="right"/>
      <w:pPr>
        <w:ind w:left="5398" w:hanging="180"/>
      </w:pPr>
    </w:lvl>
    <w:lvl w:ilvl="6" w:tplc="0416000F" w:tentative="1">
      <w:start w:val="1"/>
      <w:numFmt w:val="decimal"/>
      <w:lvlText w:val="%7."/>
      <w:lvlJc w:val="left"/>
      <w:pPr>
        <w:ind w:left="6118" w:hanging="360"/>
      </w:pPr>
    </w:lvl>
    <w:lvl w:ilvl="7" w:tplc="04160019" w:tentative="1">
      <w:start w:val="1"/>
      <w:numFmt w:val="lowerLetter"/>
      <w:lvlText w:val="%8."/>
      <w:lvlJc w:val="left"/>
      <w:pPr>
        <w:ind w:left="6838" w:hanging="360"/>
      </w:pPr>
    </w:lvl>
    <w:lvl w:ilvl="8" w:tplc="0416001B" w:tentative="1">
      <w:start w:val="1"/>
      <w:numFmt w:val="lowerRoman"/>
      <w:lvlText w:val="%9."/>
      <w:lvlJc w:val="right"/>
      <w:pPr>
        <w:ind w:left="7558" w:hanging="180"/>
      </w:pPr>
    </w:lvl>
  </w:abstractNum>
  <w:abstractNum w:abstractNumId="8" w15:restartNumberingAfterBreak="0">
    <w:nsid w:val="30A56A58"/>
    <w:multiLevelType w:val="hybridMultilevel"/>
    <w:tmpl w:val="EFA4E716"/>
    <w:lvl w:ilvl="0" w:tplc="1220CD42">
      <w:start w:val="1"/>
      <w:numFmt w:val="lowerLetter"/>
      <w:lvlText w:val="%1)"/>
      <w:lvlJc w:val="left"/>
      <w:pPr>
        <w:ind w:left="716" w:hanging="360"/>
      </w:pPr>
      <w:rPr>
        <w:b/>
        <w:bCs/>
      </w:rPr>
    </w:lvl>
    <w:lvl w:ilvl="1" w:tplc="04160019" w:tentative="1">
      <w:start w:val="1"/>
      <w:numFmt w:val="lowerLetter"/>
      <w:lvlText w:val="%2."/>
      <w:lvlJc w:val="left"/>
      <w:pPr>
        <w:ind w:left="1438" w:hanging="360"/>
      </w:pPr>
    </w:lvl>
    <w:lvl w:ilvl="2" w:tplc="0416001B" w:tentative="1">
      <w:start w:val="1"/>
      <w:numFmt w:val="lowerRoman"/>
      <w:lvlText w:val="%3."/>
      <w:lvlJc w:val="right"/>
      <w:pPr>
        <w:ind w:left="2158" w:hanging="180"/>
      </w:pPr>
    </w:lvl>
    <w:lvl w:ilvl="3" w:tplc="0416000F" w:tentative="1">
      <w:start w:val="1"/>
      <w:numFmt w:val="decimal"/>
      <w:lvlText w:val="%4."/>
      <w:lvlJc w:val="left"/>
      <w:pPr>
        <w:ind w:left="2878" w:hanging="360"/>
      </w:pPr>
    </w:lvl>
    <w:lvl w:ilvl="4" w:tplc="04160019" w:tentative="1">
      <w:start w:val="1"/>
      <w:numFmt w:val="lowerLetter"/>
      <w:lvlText w:val="%5."/>
      <w:lvlJc w:val="left"/>
      <w:pPr>
        <w:ind w:left="3598" w:hanging="360"/>
      </w:pPr>
    </w:lvl>
    <w:lvl w:ilvl="5" w:tplc="0416001B" w:tentative="1">
      <w:start w:val="1"/>
      <w:numFmt w:val="lowerRoman"/>
      <w:lvlText w:val="%6."/>
      <w:lvlJc w:val="right"/>
      <w:pPr>
        <w:ind w:left="4318" w:hanging="180"/>
      </w:pPr>
    </w:lvl>
    <w:lvl w:ilvl="6" w:tplc="0416000F" w:tentative="1">
      <w:start w:val="1"/>
      <w:numFmt w:val="decimal"/>
      <w:lvlText w:val="%7."/>
      <w:lvlJc w:val="left"/>
      <w:pPr>
        <w:ind w:left="5038" w:hanging="360"/>
      </w:pPr>
    </w:lvl>
    <w:lvl w:ilvl="7" w:tplc="04160019" w:tentative="1">
      <w:start w:val="1"/>
      <w:numFmt w:val="lowerLetter"/>
      <w:lvlText w:val="%8."/>
      <w:lvlJc w:val="left"/>
      <w:pPr>
        <w:ind w:left="5758" w:hanging="360"/>
      </w:pPr>
    </w:lvl>
    <w:lvl w:ilvl="8" w:tplc="0416001B" w:tentative="1">
      <w:start w:val="1"/>
      <w:numFmt w:val="lowerRoman"/>
      <w:lvlText w:val="%9."/>
      <w:lvlJc w:val="right"/>
      <w:pPr>
        <w:ind w:left="6478" w:hanging="180"/>
      </w:pPr>
    </w:lvl>
  </w:abstractNum>
  <w:abstractNum w:abstractNumId="9" w15:restartNumberingAfterBreak="0">
    <w:nsid w:val="35A94518"/>
    <w:multiLevelType w:val="hybridMultilevel"/>
    <w:tmpl w:val="CD026EC4"/>
    <w:lvl w:ilvl="0" w:tplc="DBBEAE24">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7FB520D"/>
    <w:multiLevelType w:val="hybridMultilevel"/>
    <w:tmpl w:val="07B88DA8"/>
    <w:lvl w:ilvl="0" w:tplc="1220CD42">
      <w:start w:val="1"/>
      <w:numFmt w:val="lowerLetter"/>
      <w:lvlText w:val="%1)"/>
      <w:lvlJc w:val="left"/>
      <w:pPr>
        <w:ind w:left="718"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A870E0F"/>
    <w:multiLevelType w:val="hybridMultilevel"/>
    <w:tmpl w:val="3880CE64"/>
    <w:lvl w:ilvl="0" w:tplc="1220CD42">
      <w:start w:val="1"/>
      <w:numFmt w:val="lowerLetter"/>
      <w:lvlText w:val="%1)"/>
      <w:lvlJc w:val="left"/>
      <w:pPr>
        <w:ind w:left="716" w:hanging="360"/>
      </w:pPr>
      <w:rPr>
        <w:b/>
        <w:bCs/>
      </w:rPr>
    </w:lvl>
    <w:lvl w:ilvl="1" w:tplc="04160019" w:tentative="1">
      <w:start w:val="1"/>
      <w:numFmt w:val="lowerLetter"/>
      <w:lvlText w:val="%2."/>
      <w:lvlJc w:val="left"/>
      <w:pPr>
        <w:ind w:left="1438" w:hanging="360"/>
      </w:pPr>
    </w:lvl>
    <w:lvl w:ilvl="2" w:tplc="0416001B" w:tentative="1">
      <w:start w:val="1"/>
      <w:numFmt w:val="lowerRoman"/>
      <w:lvlText w:val="%3."/>
      <w:lvlJc w:val="right"/>
      <w:pPr>
        <w:ind w:left="2158" w:hanging="180"/>
      </w:pPr>
    </w:lvl>
    <w:lvl w:ilvl="3" w:tplc="0416000F" w:tentative="1">
      <w:start w:val="1"/>
      <w:numFmt w:val="decimal"/>
      <w:lvlText w:val="%4."/>
      <w:lvlJc w:val="left"/>
      <w:pPr>
        <w:ind w:left="2878" w:hanging="360"/>
      </w:pPr>
    </w:lvl>
    <w:lvl w:ilvl="4" w:tplc="04160019" w:tentative="1">
      <w:start w:val="1"/>
      <w:numFmt w:val="lowerLetter"/>
      <w:lvlText w:val="%5."/>
      <w:lvlJc w:val="left"/>
      <w:pPr>
        <w:ind w:left="3598" w:hanging="360"/>
      </w:pPr>
    </w:lvl>
    <w:lvl w:ilvl="5" w:tplc="0416001B" w:tentative="1">
      <w:start w:val="1"/>
      <w:numFmt w:val="lowerRoman"/>
      <w:lvlText w:val="%6."/>
      <w:lvlJc w:val="right"/>
      <w:pPr>
        <w:ind w:left="4318" w:hanging="180"/>
      </w:pPr>
    </w:lvl>
    <w:lvl w:ilvl="6" w:tplc="0416000F" w:tentative="1">
      <w:start w:val="1"/>
      <w:numFmt w:val="decimal"/>
      <w:lvlText w:val="%7."/>
      <w:lvlJc w:val="left"/>
      <w:pPr>
        <w:ind w:left="5038" w:hanging="360"/>
      </w:pPr>
    </w:lvl>
    <w:lvl w:ilvl="7" w:tplc="04160019" w:tentative="1">
      <w:start w:val="1"/>
      <w:numFmt w:val="lowerLetter"/>
      <w:lvlText w:val="%8."/>
      <w:lvlJc w:val="left"/>
      <w:pPr>
        <w:ind w:left="5758" w:hanging="360"/>
      </w:pPr>
    </w:lvl>
    <w:lvl w:ilvl="8" w:tplc="0416001B" w:tentative="1">
      <w:start w:val="1"/>
      <w:numFmt w:val="lowerRoman"/>
      <w:lvlText w:val="%9."/>
      <w:lvlJc w:val="right"/>
      <w:pPr>
        <w:ind w:left="6478" w:hanging="180"/>
      </w:pPr>
    </w:lvl>
  </w:abstractNum>
  <w:abstractNum w:abstractNumId="12" w15:restartNumberingAfterBreak="0">
    <w:nsid w:val="448F6FE7"/>
    <w:multiLevelType w:val="hybridMultilevel"/>
    <w:tmpl w:val="E3C0EAD8"/>
    <w:lvl w:ilvl="0" w:tplc="8F009E78">
      <w:start w:val="6"/>
      <w:numFmt w:val="decimal"/>
      <w:lvlText w:val="%1."/>
      <w:lvlJc w:val="left"/>
      <w:pPr>
        <w:ind w:left="718" w:hanging="360"/>
      </w:pPr>
      <w:rPr>
        <w:rFonts w:hint="default"/>
      </w:rPr>
    </w:lvl>
    <w:lvl w:ilvl="1" w:tplc="0416000F">
      <w:start w:val="1"/>
      <w:numFmt w:val="decimal"/>
      <w:lvlText w:val="%2."/>
      <w:lvlJc w:val="left"/>
      <w:pPr>
        <w:ind w:left="1438" w:hanging="360"/>
      </w:pPr>
    </w:lvl>
    <w:lvl w:ilvl="2" w:tplc="0416001B" w:tentative="1">
      <w:start w:val="1"/>
      <w:numFmt w:val="lowerRoman"/>
      <w:lvlText w:val="%3."/>
      <w:lvlJc w:val="right"/>
      <w:pPr>
        <w:ind w:left="2158" w:hanging="180"/>
      </w:pPr>
    </w:lvl>
    <w:lvl w:ilvl="3" w:tplc="0416000F" w:tentative="1">
      <w:start w:val="1"/>
      <w:numFmt w:val="decimal"/>
      <w:lvlText w:val="%4."/>
      <w:lvlJc w:val="left"/>
      <w:pPr>
        <w:ind w:left="2878" w:hanging="360"/>
      </w:pPr>
    </w:lvl>
    <w:lvl w:ilvl="4" w:tplc="04160019" w:tentative="1">
      <w:start w:val="1"/>
      <w:numFmt w:val="lowerLetter"/>
      <w:lvlText w:val="%5."/>
      <w:lvlJc w:val="left"/>
      <w:pPr>
        <w:ind w:left="3598" w:hanging="360"/>
      </w:pPr>
    </w:lvl>
    <w:lvl w:ilvl="5" w:tplc="0416001B" w:tentative="1">
      <w:start w:val="1"/>
      <w:numFmt w:val="lowerRoman"/>
      <w:lvlText w:val="%6."/>
      <w:lvlJc w:val="right"/>
      <w:pPr>
        <w:ind w:left="4318" w:hanging="180"/>
      </w:pPr>
    </w:lvl>
    <w:lvl w:ilvl="6" w:tplc="0416000F" w:tentative="1">
      <w:start w:val="1"/>
      <w:numFmt w:val="decimal"/>
      <w:lvlText w:val="%7."/>
      <w:lvlJc w:val="left"/>
      <w:pPr>
        <w:ind w:left="5038" w:hanging="360"/>
      </w:pPr>
    </w:lvl>
    <w:lvl w:ilvl="7" w:tplc="04160019" w:tentative="1">
      <w:start w:val="1"/>
      <w:numFmt w:val="lowerLetter"/>
      <w:lvlText w:val="%8."/>
      <w:lvlJc w:val="left"/>
      <w:pPr>
        <w:ind w:left="5758" w:hanging="360"/>
      </w:pPr>
    </w:lvl>
    <w:lvl w:ilvl="8" w:tplc="0416001B" w:tentative="1">
      <w:start w:val="1"/>
      <w:numFmt w:val="lowerRoman"/>
      <w:lvlText w:val="%9."/>
      <w:lvlJc w:val="right"/>
      <w:pPr>
        <w:ind w:left="6478" w:hanging="180"/>
      </w:pPr>
    </w:lvl>
  </w:abstractNum>
  <w:abstractNum w:abstractNumId="13" w15:restartNumberingAfterBreak="0">
    <w:nsid w:val="50CE2287"/>
    <w:multiLevelType w:val="hybridMultilevel"/>
    <w:tmpl w:val="99A4A12E"/>
    <w:lvl w:ilvl="0" w:tplc="0302B8D6">
      <w:start w:val="1"/>
      <w:numFmt w:val="lowerLetter"/>
      <w:lvlText w:val="%1)"/>
      <w:lvlJc w:val="left"/>
      <w:pPr>
        <w:ind w:left="406" w:hanging="271"/>
      </w:pPr>
      <w:rPr>
        <w:rFonts w:ascii="Arial MT" w:eastAsia="Arial MT" w:hAnsi="Arial MT" w:cs="Arial MT" w:hint="default"/>
        <w:w w:val="100"/>
        <w:sz w:val="22"/>
        <w:szCs w:val="22"/>
        <w:lang w:val="pt-PT" w:eastAsia="en-US" w:bidi="ar-SA"/>
      </w:rPr>
    </w:lvl>
    <w:lvl w:ilvl="1" w:tplc="957C41C4">
      <w:start w:val="1"/>
      <w:numFmt w:val="upperRoman"/>
      <w:lvlText w:val="%2"/>
      <w:lvlJc w:val="left"/>
      <w:pPr>
        <w:ind w:left="406" w:hanging="144"/>
      </w:pPr>
      <w:rPr>
        <w:rFonts w:ascii="Arial MT" w:eastAsia="Arial MT" w:hAnsi="Arial MT" w:cs="Arial MT" w:hint="default"/>
        <w:w w:val="100"/>
        <w:sz w:val="22"/>
        <w:szCs w:val="22"/>
        <w:lang w:val="pt-PT" w:eastAsia="en-US" w:bidi="ar-SA"/>
      </w:rPr>
    </w:lvl>
    <w:lvl w:ilvl="2" w:tplc="54606312">
      <w:numFmt w:val="bullet"/>
      <w:lvlText w:val="•"/>
      <w:lvlJc w:val="left"/>
      <w:pPr>
        <w:ind w:left="2642" w:hanging="144"/>
      </w:pPr>
      <w:rPr>
        <w:rFonts w:hint="default"/>
        <w:lang w:val="pt-PT" w:eastAsia="en-US" w:bidi="ar-SA"/>
      </w:rPr>
    </w:lvl>
    <w:lvl w:ilvl="3" w:tplc="20802CC8">
      <w:numFmt w:val="bullet"/>
      <w:lvlText w:val="•"/>
      <w:lvlJc w:val="left"/>
      <w:pPr>
        <w:ind w:left="3763" w:hanging="144"/>
      </w:pPr>
      <w:rPr>
        <w:rFonts w:hint="default"/>
        <w:lang w:val="pt-PT" w:eastAsia="en-US" w:bidi="ar-SA"/>
      </w:rPr>
    </w:lvl>
    <w:lvl w:ilvl="4" w:tplc="80BE5FD0">
      <w:numFmt w:val="bullet"/>
      <w:lvlText w:val="•"/>
      <w:lvlJc w:val="left"/>
      <w:pPr>
        <w:ind w:left="4884" w:hanging="144"/>
      </w:pPr>
      <w:rPr>
        <w:rFonts w:hint="default"/>
        <w:lang w:val="pt-PT" w:eastAsia="en-US" w:bidi="ar-SA"/>
      </w:rPr>
    </w:lvl>
    <w:lvl w:ilvl="5" w:tplc="11C89114">
      <w:numFmt w:val="bullet"/>
      <w:lvlText w:val="•"/>
      <w:lvlJc w:val="left"/>
      <w:pPr>
        <w:ind w:left="6005" w:hanging="144"/>
      </w:pPr>
      <w:rPr>
        <w:rFonts w:hint="default"/>
        <w:lang w:val="pt-PT" w:eastAsia="en-US" w:bidi="ar-SA"/>
      </w:rPr>
    </w:lvl>
    <w:lvl w:ilvl="6" w:tplc="2898A152">
      <w:numFmt w:val="bullet"/>
      <w:lvlText w:val="•"/>
      <w:lvlJc w:val="left"/>
      <w:pPr>
        <w:ind w:left="7126" w:hanging="144"/>
      </w:pPr>
      <w:rPr>
        <w:rFonts w:hint="default"/>
        <w:lang w:val="pt-PT" w:eastAsia="en-US" w:bidi="ar-SA"/>
      </w:rPr>
    </w:lvl>
    <w:lvl w:ilvl="7" w:tplc="40DCC3AE">
      <w:numFmt w:val="bullet"/>
      <w:lvlText w:val="•"/>
      <w:lvlJc w:val="left"/>
      <w:pPr>
        <w:ind w:left="8247" w:hanging="144"/>
      </w:pPr>
      <w:rPr>
        <w:rFonts w:hint="default"/>
        <w:lang w:val="pt-PT" w:eastAsia="en-US" w:bidi="ar-SA"/>
      </w:rPr>
    </w:lvl>
    <w:lvl w:ilvl="8" w:tplc="78AA7306">
      <w:numFmt w:val="bullet"/>
      <w:lvlText w:val="•"/>
      <w:lvlJc w:val="left"/>
      <w:pPr>
        <w:ind w:left="9368" w:hanging="144"/>
      </w:pPr>
      <w:rPr>
        <w:rFonts w:hint="default"/>
        <w:lang w:val="pt-PT" w:eastAsia="en-US" w:bidi="ar-SA"/>
      </w:rPr>
    </w:lvl>
  </w:abstractNum>
  <w:abstractNum w:abstractNumId="14" w15:restartNumberingAfterBreak="0">
    <w:nsid w:val="56A36DE8"/>
    <w:multiLevelType w:val="hybridMultilevel"/>
    <w:tmpl w:val="1110E6BC"/>
    <w:lvl w:ilvl="0" w:tplc="25A46B7E">
      <w:start w:val="1"/>
      <w:numFmt w:val="lowerLetter"/>
      <w:lvlText w:val="%1)"/>
      <w:lvlJc w:val="left"/>
      <w:pPr>
        <w:ind w:left="1798" w:hanging="360"/>
      </w:pPr>
      <w:rPr>
        <w:rFonts w:hint="default"/>
      </w:rPr>
    </w:lvl>
    <w:lvl w:ilvl="1" w:tplc="04160019" w:tentative="1">
      <w:start w:val="1"/>
      <w:numFmt w:val="lowerLetter"/>
      <w:lvlText w:val="%2."/>
      <w:lvlJc w:val="left"/>
      <w:pPr>
        <w:ind w:left="2518" w:hanging="360"/>
      </w:pPr>
    </w:lvl>
    <w:lvl w:ilvl="2" w:tplc="0416001B" w:tentative="1">
      <w:start w:val="1"/>
      <w:numFmt w:val="lowerRoman"/>
      <w:lvlText w:val="%3."/>
      <w:lvlJc w:val="right"/>
      <w:pPr>
        <w:ind w:left="3238" w:hanging="180"/>
      </w:pPr>
    </w:lvl>
    <w:lvl w:ilvl="3" w:tplc="0416000F" w:tentative="1">
      <w:start w:val="1"/>
      <w:numFmt w:val="decimal"/>
      <w:lvlText w:val="%4."/>
      <w:lvlJc w:val="left"/>
      <w:pPr>
        <w:ind w:left="3958" w:hanging="360"/>
      </w:pPr>
    </w:lvl>
    <w:lvl w:ilvl="4" w:tplc="04160019" w:tentative="1">
      <w:start w:val="1"/>
      <w:numFmt w:val="lowerLetter"/>
      <w:lvlText w:val="%5."/>
      <w:lvlJc w:val="left"/>
      <w:pPr>
        <w:ind w:left="4678" w:hanging="360"/>
      </w:pPr>
    </w:lvl>
    <w:lvl w:ilvl="5" w:tplc="0416001B" w:tentative="1">
      <w:start w:val="1"/>
      <w:numFmt w:val="lowerRoman"/>
      <w:lvlText w:val="%6."/>
      <w:lvlJc w:val="right"/>
      <w:pPr>
        <w:ind w:left="5398" w:hanging="180"/>
      </w:pPr>
    </w:lvl>
    <w:lvl w:ilvl="6" w:tplc="0416000F" w:tentative="1">
      <w:start w:val="1"/>
      <w:numFmt w:val="decimal"/>
      <w:lvlText w:val="%7."/>
      <w:lvlJc w:val="left"/>
      <w:pPr>
        <w:ind w:left="6118" w:hanging="360"/>
      </w:pPr>
    </w:lvl>
    <w:lvl w:ilvl="7" w:tplc="04160019" w:tentative="1">
      <w:start w:val="1"/>
      <w:numFmt w:val="lowerLetter"/>
      <w:lvlText w:val="%8."/>
      <w:lvlJc w:val="left"/>
      <w:pPr>
        <w:ind w:left="6838" w:hanging="360"/>
      </w:pPr>
    </w:lvl>
    <w:lvl w:ilvl="8" w:tplc="0416001B" w:tentative="1">
      <w:start w:val="1"/>
      <w:numFmt w:val="lowerRoman"/>
      <w:lvlText w:val="%9."/>
      <w:lvlJc w:val="right"/>
      <w:pPr>
        <w:ind w:left="7558" w:hanging="180"/>
      </w:pPr>
    </w:lvl>
  </w:abstractNum>
  <w:abstractNum w:abstractNumId="15" w15:restartNumberingAfterBreak="0">
    <w:nsid w:val="5B2A1BE8"/>
    <w:multiLevelType w:val="hybridMultilevel"/>
    <w:tmpl w:val="7C900356"/>
    <w:lvl w:ilvl="0" w:tplc="1220CD42">
      <w:start w:val="1"/>
      <w:numFmt w:val="lowerLetter"/>
      <w:lvlText w:val="%1)"/>
      <w:lvlJc w:val="left"/>
      <w:pPr>
        <w:ind w:left="716" w:hanging="360"/>
      </w:pPr>
      <w:rPr>
        <w:b/>
        <w:bCs/>
      </w:rPr>
    </w:lvl>
    <w:lvl w:ilvl="1" w:tplc="04160019" w:tentative="1">
      <w:start w:val="1"/>
      <w:numFmt w:val="lowerLetter"/>
      <w:lvlText w:val="%2."/>
      <w:lvlJc w:val="left"/>
      <w:pPr>
        <w:ind w:left="1438" w:hanging="360"/>
      </w:pPr>
    </w:lvl>
    <w:lvl w:ilvl="2" w:tplc="0416001B" w:tentative="1">
      <w:start w:val="1"/>
      <w:numFmt w:val="lowerRoman"/>
      <w:lvlText w:val="%3."/>
      <w:lvlJc w:val="right"/>
      <w:pPr>
        <w:ind w:left="2158" w:hanging="180"/>
      </w:pPr>
    </w:lvl>
    <w:lvl w:ilvl="3" w:tplc="0416000F" w:tentative="1">
      <w:start w:val="1"/>
      <w:numFmt w:val="decimal"/>
      <w:lvlText w:val="%4."/>
      <w:lvlJc w:val="left"/>
      <w:pPr>
        <w:ind w:left="2878" w:hanging="360"/>
      </w:pPr>
    </w:lvl>
    <w:lvl w:ilvl="4" w:tplc="04160019" w:tentative="1">
      <w:start w:val="1"/>
      <w:numFmt w:val="lowerLetter"/>
      <w:lvlText w:val="%5."/>
      <w:lvlJc w:val="left"/>
      <w:pPr>
        <w:ind w:left="3598" w:hanging="360"/>
      </w:pPr>
    </w:lvl>
    <w:lvl w:ilvl="5" w:tplc="0416001B" w:tentative="1">
      <w:start w:val="1"/>
      <w:numFmt w:val="lowerRoman"/>
      <w:lvlText w:val="%6."/>
      <w:lvlJc w:val="right"/>
      <w:pPr>
        <w:ind w:left="4318" w:hanging="180"/>
      </w:pPr>
    </w:lvl>
    <w:lvl w:ilvl="6" w:tplc="0416000F" w:tentative="1">
      <w:start w:val="1"/>
      <w:numFmt w:val="decimal"/>
      <w:lvlText w:val="%7."/>
      <w:lvlJc w:val="left"/>
      <w:pPr>
        <w:ind w:left="5038" w:hanging="360"/>
      </w:pPr>
    </w:lvl>
    <w:lvl w:ilvl="7" w:tplc="04160019" w:tentative="1">
      <w:start w:val="1"/>
      <w:numFmt w:val="lowerLetter"/>
      <w:lvlText w:val="%8."/>
      <w:lvlJc w:val="left"/>
      <w:pPr>
        <w:ind w:left="5758" w:hanging="360"/>
      </w:pPr>
    </w:lvl>
    <w:lvl w:ilvl="8" w:tplc="0416001B" w:tentative="1">
      <w:start w:val="1"/>
      <w:numFmt w:val="lowerRoman"/>
      <w:lvlText w:val="%9."/>
      <w:lvlJc w:val="right"/>
      <w:pPr>
        <w:ind w:left="6478" w:hanging="180"/>
      </w:pPr>
    </w:lvl>
  </w:abstractNum>
  <w:abstractNum w:abstractNumId="16" w15:restartNumberingAfterBreak="0">
    <w:nsid w:val="5CF1505A"/>
    <w:multiLevelType w:val="hybridMultilevel"/>
    <w:tmpl w:val="CFAA37C6"/>
    <w:lvl w:ilvl="0" w:tplc="0416000F">
      <w:start w:val="1"/>
      <w:numFmt w:val="decimal"/>
      <w:lvlText w:val="%1."/>
      <w:lvlJc w:val="left"/>
      <w:pPr>
        <w:ind w:left="718" w:hanging="360"/>
      </w:pPr>
    </w:lvl>
    <w:lvl w:ilvl="1" w:tplc="25A46B7E">
      <w:start w:val="1"/>
      <w:numFmt w:val="lowerLetter"/>
      <w:lvlText w:val="%2)"/>
      <w:lvlJc w:val="left"/>
      <w:pPr>
        <w:ind w:left="1438" w:hanging="360"/>
      </w:pPr>
      <w:rPr>
        <w:rFonts w:hint="default"/>
      </w:rPr>
    </w:lvl>
    <w:lvl w:ilvl="2" w:tplc="0416001B" w:tentative="1">
      <w:start w:val="1"/>
      <w:numFmt w:val="lowerRoman"/>
      <w:lvlText w:val="%3."/>
      <w:lvlJc w:val="right"/>
      <w:pPr>
        <w:ind w:left="2158" w:hanging="180"/>
      </w:pPr>
    </w:lvl>
    <w:lvl w:ilvl="3" w:tplc="0416000F" w:tentative="1">
      <w:start w:val="1"/>
      <w:numFmt w:val="decimal"/>
      <w:lvlText w:val="%4."/>
      <w:lvlJc w:val="left"/>
      <w:pPr>
        <w:ind w:left="2878" w:hanging="360"/>
      </w:pPr>
    </w:lvl>
    <w:lvl w:ilvl="4" w:tplc="04160019" w:tentative="1">
      <w:start w:val="1"/>
      <w:numFmt w:val="lowerLetter"/>
      <w:lvlText w:val="%5."/>
      <w:lvlJc w:val="left"/>
      <w:pPr>
        <w:ind w:left="3598" w:hanging="360"/>
      </w:pPr>
    </w:lvl>
    <w:lvl w:ilvl="5" w:tplc="0416001B" w:tentative="1">
      <w:start w:val="1"/>
      <w:numFmt w:val="lowerRoman"/>
      <w:lvlText w:val="%6."/>
      <w:lvlJc w:val="right"/>
      <w:pPr>
        <w:ind w:left="4318" w:hanging="180"/>
      </w:pPr>
    </w:lvl>
    <w:lvl w:ilvl="6" w:tplc="0416000F" w:tentative="1">
      <w:start w:val="1"/>
      <w:numFmt w:val="decimal"/>
      <w:lvlText w:val="%7."/>
      <w:lvlJc w:val="left"/>
      <w:pPr>
        <w:ind w:left="5038" w:hanging="360"/>
      </w:pPr>
    </w:lvl>
    <w:lvl w:ilvl="7" w:tplc="04160019" w:tentative="1">
      <w:start w:val="1"/>
      <w:numFmt w:val="lowerLetter"/>
      <w:lvlText w:val="%8."/>
      <w:lvlJc w:val="left"/>
      <w:pPr>
        <w:ind w:left="5758" w:hanging="360"/>
      </w:pPr>
    </w:lvl>
    <w:lvl w:ilvl="8" w:tplc="0416001B" w:tentative="1">
      <w:start w:val="1"/>
      <w:numFmt w:val="lowerRoman"/>
      <w:lvlText w:val="%9."/>
      <w:lvlJc w:val="right"/>
      <w:pPr>
        <w:ind w:left="6478" w:hanging="180"/>
      </w:pPr>
    </w:lvl>
  </w:abstractNum>
  <w:abstractNum w:abstractNumId="17" w15:restartNumberingAfterBreak="0">
    <w:nsid w:val="61E0147B"/>
    <w:multiLevelType w:val="hybridMultilevel"/>
    <w:tmpl w:val="EBB06918"/>
    <w:lvl w:ilvl="0" w:tplc="1220CD42">
      <w:start w:val="1"/>
      <w:numFmt w:val="lowerLetter"/>
      <w:lvlText w:val="%1)"/>
      <w:lvlJc w:val="left"/>
      <w:pPr>
        <w:ind w:left="716" w:hanging="360"/>
      </w:pPr>
      <w:rPr>
        <w:b/>
        <w:bCs/>
      </w:rPr>
    </w:lvl>
    <w:lvl w:ilvl="1" w:tplc="04160019" w:tentative="1">
      <w:start w:val="1"/>
      <w:numFmt w:val="lowerLetter"/>
      <w:lvlText w:val="%2."/>
      <w:lvlJc w:val="left"/>
      <w:pPr>
        <w:ind w:left="1438" w:hanging="360"/>
      </w:pPr>
    </w:lvl>
    <w:lvl w:ilvl="2" w:tplc="0416001B" w:tentative="1">
      <w:start w:val="1"/>
      <w:numFmt w:val="lowerRoman"/>
      <w:lvlText w:val="%3."/>
      <w:lvlJc w:val="right"/>
      <w:pPr>
        <w:ind w:left="2158" w:hanging="180"/>
      </w:pPr>
    </w:lvl>
    <w:lvl w:ilvl="3" w:tplc="0416000F" w:tentative="1">
      <w:start w:val="1"/>
      <w:numFmt w:val="decimal"/>
      <w:lvlText w:val="%4."/>
      <w:lvlJc w:val="left"/>
      <w:pPr>
        <w:ind w:left="2878" w:hanging="360"/>
      </w:pPr>
    </w:lvl>
    <w:lvl w:ilvl="4" w:tplc="04160019" w:tentative="1">
      <w:start w:val="1"/>
      <w:numFmt w:val="lowerLetter"/>
      <w:lvlText w:val="%5."/>
      <w:lvlJc w:val="left"/>
      <w:pPr>
        <w:ind w:left="3598" w:hanging="360"/>
      </w:pPr>
    </w:lvl>
    <w:lvl w:ilvl="5" w:tplc="0416001B" w:tentative="1">
      <w:start w:val="1"/>
      <w:numFmt w:val="lowerRoman"/>
      <w:lvlText w:val="%6."/>
      <w:lvlJc w:val="right"/>
      <w:pPr>
        <w:ind w:left="4318" w:hanging="180"/>
      </w:pPr>
    </w:lvl>
    <w:lvl w:ilvl="6" w:tplc="0416000F" w:tentative="1">
      <w:start w:val="1"/>
      <w:numFmt w:val="decimal"/>
      <w:lvlText w:val="%7."/>
      <w:lvlJc w:val="left"/>
      <w:pPr>
        <w:ind w:left="5038" w:hanging="360"/>
      </w:pPr>
    </w:lvl>
    <w:lvl w:ilvl="7" w:tplc="04160019" w:tentative="1">
      <w:start w:val="1"/>
      <w:numFmt w:val="lowerLetter"/>
      <w:lvlText w:val="%8."/>
      <w:lvlJc w:val="left"/>
      <w:pPr>
        <w:ind w:left="5758" w:hanging="360"/>
      </w:pPr>
    </w:lvl>
    <w:lvl w:ilvl="8" w:tplc="0416001B" w:tentative="1">
      <w:start w:val="1"/>
      <w:numFmt w:val="lowerRoman"/>
      <w:lvlText w:val="%9."/>
      <w:lvlJc w:val="right"/>
      <w:pPr>
        <w:ind w:left="6478" w:hanging="180"/>
      </w:pPr>
    </w:lvl>
  </w:abstractNum>
  <w:abstractNum w:abstractNumId="18" w15:restartNumberingAfterBreak="0">
    <w:nsid w:val="62A93706"/>
    <w:multiLevelType w:val="multilevel"/>
    <w:tmpl w:val="26865ACC"/>
    <w:lvl w:ilvl="0">
      <w:start w:val="1"/>
      <w:numFmt w:val="decimal"/>
      <w:pStyle w:val="Nivel01"/>
      <w:lvlText w:val="%1."/>
      <w:lvlJc w:val="left"/>
      <w:pPr>
        <w:ind w:left="360" w:hanging="360"/>
      </w:pPr>
      <w:rPr>
        <w:b/>
        <w:color w:val="000000"/>
        <w:vertAlign w:val="baseline"/>
      </w:rPr>
    </w:lvl>
    <w:lvl w:ilvl="1">
      <w:start w:val="1"/>
      <w:numFmt w:val="decimal"/>
      <w:lvlText w:val="%1.%2."/>
      <w:lvlJc w:val="left"/>
      <w:pPr>
        <w:ind w:left="1000" w:hanging="432"/>
      </w:pPr>
      <w:rPr>
        <w:b/>
        <w:bCs/>
        <w:color w:val="000000"/>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9" w15:restartNumberingAfterBreak="0">
    <w:nsid w:val="6398123C"/>
    <w:multiLevelType w:val="hybridMultilevel"/>
    <w:tmpl w:val="6B6A23B2"/>
    <w:lvl w:ilvl="0" w:tplc="1220CD42">
      <w:start w:val="1"/>
      <w:numFmt w:val="lowerLetter"/>
      <w:lvlText w:val="%1)"/>
      <w:lvlJc w:val="left"/>
      <w:pPr>
        <w:ind w:left="716" w:hanging="360"/>
      </w:pPr>
      <w:rPr>
        <w:b/>
        <w:bCs/>
      </w:rPr>
    </w:lvl>
    <w:lvl w:ilvl="1" w:tplc="04160019" w:tentative="1">
      <w:start w:val="1"/>
      <w:numFmt w:val="lowerLetter"/>
      <w:lvlText w:val="%2."/>
      <w:lvlJc w:val="left"/>
      <w:pPr>
        <w:ind w:left="1438" w:hanging="360"/>
      </w:pPr>
    </w:lvl>
    <w:lvl w:ilvl="2" w:tplc="0416001B" w:tentative="1">
      <w:start w:val="1"/>
      <w:numFmt w:val="lowerRoman"/>
      <w:lvlText w:val="%3."/>
      <w:lvlJc w:val="right"/>
      <w:pPr>
        <w:ind w:left="2158" w:hanging="180"/>
      </w:pPr>
    </w:lvl>
    <w:lvl w:ilvl="3" w:tplc="0416000F" w:tentative="1">
      <w:start w:val="1"/>
      <w:numFmt w:val="decimal"/>
      <w:lvlText w:val="%4."/>
      <w:lvlJc w:val="left"/>
      <w:pPr>
        <w:ind w:left="2878" w:hanging="360"/>
      </w:pPr>
    </w:lvl>
    <w:lvl w:ilvl="4" w:tplc="04160019" w:tentative="1">
      <w:start w:val="1"/>
      <w:numFmt w:val="lowerLetter"/>
      <w:lvlText w:val="%5."/>
      <w:lvlJc w:val="left"/>
      <w:pPr>
        <w:ind w:left="3598" w:hanging="360"/>
      </w:pPr>
    </w:lvl>
    <w:lvl w:ilvl="5" w:tplc="0416001B" w:tentative="1">
      <w:start w:val="1"/>
      <w:numFmt w:val="lowerRoman"/>
      <w:lvlText w:val="%6."/>
      <w:lvlJc w:val="right"/>
      <w:pPr>
        <w:ind w:left="4318" w:hanging="180"/>
      </w:pPr>
    </w:lvl>
    <w:lvl w:ilvl="6" w:tplc="0416000F" w:tentative="1">
      <w:start w:val="1"/>
      <w:numFmt w:val="decimal"/>
      <w:lvlText w:val="%7."/>
      <w:lvlJc w:val="left"/>
      <w:pPr>
        <w:ind w:left="5038" w:hanging="360"/>
      </w:pPr>
    </w:lvl>
    <w:lvl w:ilvl="7" w:tplc="04160019" w:tentative="1">
      <w:start w:val="1"/>
      <w:numFmt w:val="lowerLetter"/>
      <w:lvlText w:val="%8."/>
      <w:lvlJc w:val="left"/>
      <w:pPr>
        <w:ind w:left="5758" w:hanging="360"/>
      </w:pPr>
    </w:lvl>
    <w:lvl w:ilvl="8" w:tplc="0416001B" w:tentative="1">
      <w:start w:val="1"/>
      <w:numFmt w:val="lowerRoman"/>
      <w:lvlText w:val="%9."/>
      <w:lvlJc w:val="right"/>
      <w:pPr>
        <w:ind w:left="6478" w:hanging="180"/>
      </w:pPr>
    </w:lvl>
  </w:abstractNum>
  <w:abstractNum w:abstractNumId="20" w15:restartNumberingAfterBreak="0">
    <w:nsid w:val="6ABF6FBC"/>
    <w:multiLevelType w:val="hybridMultilevel"/>
    <w:tmpl w:val="C2246E34"/>
    <w:lvl w:ilvl="0" w:tplc="244CF0FC">
      <w:start w:val="1"/>
      <w:numFmt w:val="lowerLetter"/>
      <w:lvlText w:val="%1)"/>
      <w:lvlJc w:val="left"/>
      <w:pPr>
        <w:ind w:left="1126" w:hanging="361"/>
      </w:pPr>
      <w:rPr>
        <w:rFonts w:ascii="Arial MT" w:eastAsia="Arial MT" w:hAnsi="Arial MT" w:cs="Arial MT" w:hint="default"/>
        <w:spacing w:val="-1"/>
        <w:w w:val="100"/>
        <w:sz w:val="22"/>
        <w:szCs w:val="22"/>
        <w:lang w:val="pt-PT" w:eastAsia="en-US" w:bidi="ar-SA"/>
      </w:rPr>
    </w:lvl>
    <w:lvl w:ilvl="1" w:tplc="AA586ECE">
      <w:numFmt w:val="bullet"/>
      <w:lvlText w:val="•"/>
      <w:lvlJc w:val="left"/>
      <w:pPr>
        <w:ind w:left="2169" w:hanging="361"/>
      </w:pPr>
      <w:rPr>
        <w:rFonts w:hint="default"/>
        <w:lang w:val="pt-PT" w:eastAsia="en-US" w:bidi="ar-SA"/>
      </w:rPr>
    </w:lvl>
    <w:lvl w:ilvl="2" w:tplc="5D7601F6">
      <w:numFmt w:val="bullet"/>
      <w:lvlText w:val="•"/>
      <w:lvlJc w:val="left"/>
      <w:pPr>
        <w:ind w:left="3218" w:hanging="361"/>
      </w:pPr>
      <w:rPr>
        <w:rFonts w:hint="default"/>
        <w:lang w:val="pt-PT" w:eastAsia="en-US" w:bidi="ar-SA"/>
      </w:rPr>
    </w:lvl>
    <w:lvl w:ilvl="3" w:tplc="7CBA8DF2">
      <w:numFmt w:val="bullet"/>
      <w:lvlText w:val="•"/>
      <w:lvlJc w:val="left"/>
      <w:pPr>
        <w:ind w:left="4267" w:hanging="361"/>
      </w:pPr>
      <w:rPr>
        <w:rFonts w:hint="default"/>
        <w:lang w:val="pt-PT" w:eastAsia="en-US" w:bidi="ar-SA"/>
      </w:rPr>
    </w:lvl>
    <w:lvl w:ilvl="4" w:tplc="FD148B7C">
      <w:numFmt w:val="bullet"/>
      <w:lvlText w:val="•"/>
      <w:lvlJc w:val="left"/>
      <w:pPr>
        <w:ind w:left="5316" w:hanging="361"/>
      </w:pPr>
      <w:rPr>
        <w:rFonts w:hint="default"/>
        <w:lang w:val="pt-PT" w:eastAsia="en-US" w:bidi="ar-SA"/>
      </w:rPr>
    </w:lvl>
    <w:lvl w:ilvl="5" w:tplc="A7EE0A4E">
      <w:numFmt w:val="bullet"/>
      <w:lvlText w:val="•"/>
      <w:lvlJc w:val="left"/>
      <w:pPr>
        <w:ind w:left="6365" w:hanging="361"/>
      </w:pPr>
      <w:rPr>
        <w:rFonts w:hint="default"/>
        <w:lang w:val="pt-PT" w:eastAsia="en-US" w:bidi="ar-SA"/>
      </w:rPr>
    </w:lvl>
    <w:lvl w:ilvl="6" w:tplc="CE8C474C">
      <w:numFmt w:val="bullet"/>
      <w:lvlText w:val="•"/>
      <w:lvlJc w:val="left"/>
      <w:pPr>
        <w:ind w:left="7414" w:hanging="361"/>
      </w:pPr>
      <w:rPr>
        <w:rFonts w:hint="default"/>
        <w:lang w:val="pt-PT" w:eastAsia="en-US" w:bidi="ar-SA"/>
      </w:rPr>
    </w:lvl>
    <w:lvl w:ilvl="7" w:tplc="A4A84226">
      <w:numFmt w:val="bullet"/>
      <w:lvlText w:val="•"/>
      <w:lvlJc w:val="left"/>
      <w:pPr>
        <w:ind w:left="8463" w:hanging="361"/>
      </w:pPr>
      <w:rPr>
        <w:rFonts w:hint="default"/>
        <w:lang w:val="pt-PT" w:eastAsia="en-US" w:bidi="ar-SA"/>
      </w:rPr>
    </w:lvl>
    <w:lvl w:ilvl="8" w:tplc="3A6816A6">
      <w:numFmt w:val="bullet"/>
      <w:lvlText w:val="•"/>
      <w:lvlJc w:val="left"/>
      <w:pPr>
        <w:ind w:left="9512" w:hanging="361"/>
      </w:pPr>
      <w:rPr>
        <w:rFonts w:hint="default"/>
        <w:lang w:val="pt-PT" w:eastAsia="en-US" w:bidi="ar-SA"/>
      </w:rPr>
    </w:lvl>
  </w:abstractNum>
  <w:abstractNum w:abstractNumId="21" w15:restartNumberingAfterBreak="0">
    <w:nsid w:val="6D9119E1"/>
    <w:multiLevelType w:val="hybridMultilevel"/>
    <w:tmpl w:val="D94CC362"/>
    <w:lvl w:ilvl="0" w:tplc="1220CD42">
      <w:start w:val="1"/>
      <w:numFmt w:val="lowerLetter"/>
      <w:lvlText w:val="%1)"/>
      <w:lvlJc w:val="left"/>
      <w:pPr>
        <w:ind w:left="718" w:hanging="360"/>
      </w:pPr>
      <w:rPr>
        <w:b/>
        <w:bCs/>
      </w:rPr>
    </w:lvl>
    <w:lvl w:ilvl="1" w:tplc="04160019" w:tentative="1">
      <w:start w:val="1"/>
      <w:numFmt w:val="lowerLetter"/>
      <w:lvlText w:val="%2."/>
      <w:lvlJc w:val="left"/>
      <w:pPr>
        <w:ind w:left="1438" w:hanging="360"/>
      </w:pPr>
    </w:lvl>
    <w:lvl w:ilvl="2" w:tplc="0416001B" w:tentative="1">
      <w:start w:val="1"/>
      <w:numFmt w:val="lowerRoman"/>
      <w:lvlText w:val="%3."/>
      <w:lvlJc w:val="right"/>
      <w:pPr>
        <w:ind w:left="2158" w:hanging="180"/>
      </w:pPr>
    </w:lvl>
    <w:lvl w:ilvl="3" w:tplc="0416000F" w:tentative="1">
      <w:start w:val="1"/>
      <w:numFmt w:val="decimal"/>
      <w:lvlText w:val="%4."/>
      <w:lvlJc w:val="left"/>
      <w:pPr>
        <w:ind w:left="2878" w:hanging="360"/>
      </w:pPr>
    </w:lvl>
    <w:lvl w:ilvl="4" w:tplc="04160019" w:tentative="1">
      <w:start w:val="1"/>
      <w:numFmt w:val="lowerLetter"/>
      <w:lvlText w:val="%5."/>
      <w:lvlJc w:val="left"/>
      <w:pPr>
        <w:ind w:left="3598" w:hanging="360"/>
      </w:pPr>
    </w:lvl>
    <w:lvl w:ilvl="5" w:tplc="0416001B" w:tentative="1">
      <w:start w:val="1"/>
      <w:numFmt w:val="lowerRoman"/>
      <w:lvlText w:val="%6."/>
      <w:lvlJc w:val="right"/>
      <w:pPr>
        <w:ind w:left="4318" w:hanging="180"/>
      </w:pPr>
    </w:lvl>
    <w:lvl w:ilvl="6" w:tplc="0416000F" w:tentative="1">
      <w:start w:val="1"/>
      <w:numFmt w:val="decimal"/>
      <w:lvlText w:val="%7."/>
      <w:lvlJc w:val="left"/>
      <w:pPr>
        <w:ind w:left="5038" w:hanging="360"/>
      </w:pPr>
    </w:lvl>
    <w:lvl w:ilvl="7" w:tplc="04160019" w:tentative="1">
      <w:start w:val="1"/>
      <w:numFmt w:val="lowerLetter"/>
      <w:lvlText w:val="%8."/>
      <w:lvlJc w:val="left"/>
      <w:pPr>
        <w:ind w:left="5758" w:hanging="360"/>
      </w:pPr>
    </w:lvl>
    <w:lvl w:ilvl="8" w:tplc="0416001B" w:tentative="1">
      <w:start w:val="1"/>
      <w:numFmt w:val="lowerRoman"/>
      <w:lvlText w:val="%9."/>
      <w:lvlJc w:val="right"/>
      <w:pPr>
        <w:ind w:left="6478" w:hanging="180"/>
      </w:pPr>
    </w:lvl>
  </w:abstractNum>
  <w:abstractNum w:abstractNumId="22" w15:restartNumberingAfterBreak="0">
    <w:nsid w:val="70372EB7"/>
    <w:multiLevelType w:val="hybridMultilevel"/>
    <w:tmpl w:val="3880CE64"/>
    <w:lvl w:ilvl="0" w:tplc="FFFFFFFF">
      <w:start w:val="1"/>
      <w:numFmt w:val="lowerLetter"/>
      <w:lvlText w:val="%1)"/>
      <w:lvlJc w:val="left"/>
      <w:pPr>
        <w:ind w:left="716" w:hanging="360"/>
      </w:pPr>
      <w:rPr>
        <w:b/>
        <w:bCs/>
      </w:r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23" w15:restartNumberingAfterBreak="0">
    <w:nsid w:val="78A940CD"/>
    <w:multiLevelType w:val="hybridMultilevel"/>
    <w:tmpl w:val="07D8317C"/>
    <w:lvl w:ilvl="0" w:tplc="AFAC0C5A">
      <w:start w:val="1"/>
      <w:numFmt w:val="lowerLetter"/>
      <w:lvlText w:val="%1)"/>
      <w:lvlJc w:val="left"/>
      <w:pPr>
        <w:ind w:left="718" w:hanging="360"/>
      </w:pPr>
      <w:rPr>
        <w:b/>
        <w:bCs/>
      </w:rPr>
    </w:lvl>
    <w:lvl w:ilvl="1" w:tplc="04160019" w:tentative="1">
      <w:start w:val="1"/>
      <w:numFmt w:val="lowerLetter"/>
      <w:lvlText w:val="%2."/>
      <w:lvlJc w:val="left"/>
      <w:pPr>
        <w:ind w:left="1438" w:hanging="360"/>
      </w:pPr>
    </w:lvl>
    <w:lvl w:ilvl="2" w:tplc="0416001B" w:tentative="1">
      <w:start w:val="1"/>
      <w:numFmt w:val="lowerRoman"/>
      <w:lvlText w:val="%3."/>
      <w:lvlJc w:val="right"/>
      <w:pPr>
        <w:ind w:left="2158" w:hanging="180"/>
      </w:pPr>
    </w:lvl>
    <w:lvl w:ilvl="3" w:tplc="0416000F" w:tentative="1">
      <w:start w:val="1"/>
      <w:numFmt w:val="decimal"/>
      <w:lvlText w:val="%4."/>
      <w:lvlJc w:val="left"/>
      <w:pPr>
        <w:ind w:left="2878" w:hanging="360"/>
      </w:pPr>
    </w:lvl>
    <w:lvl w:ilvl="4" w:tplc="04160019" w:tentative="1">
      <w:start w:val="1"/>
      <w:numFmt w:val="lowerLetter"/>
      <w:lvlText w:val="%5."/>
      <w:lvlJc w:val="left"/>
      <w:pPr>
        <w:ind w:left="3598" w:hanging="360"/>
      </w:pPr>
    </w:lvl>
    <w:lvl w:ilvl="5" w:tplc="0416001B" w:tentative="1">
      <w:start w:val="1"/>
      <w:numFmt w:val="lowerRoman"/>
      <w:lvlText w:val="%6."/>
      <w:lvlJc w:val="right"/>
      <w:pPr>
        <w:ind w:left="4318" w:hanging="180"/>
      </w:pPr>
    </w:lvl>
    <w:lvl w:ilvl="6" w:tplc="0416000F" w:tentative="1">
      <w:start w:val="1"/>
      <w:numFmt w:val="decimal"/>
      <w:lvlText w:val="%7."/>
      <w:lvlJc w:val="left"/>
      <w:pPr>
        <w:ind w:left="5038" w:hanging="360"/>
      </w:pPr>
    </w:lvl>
    <w:lvl w:ilvl="7" w:tplc="04160019" w:tentative="1">
      <w:start w:val="1"/>
      <w:numFmt w:val="lowerLetter"/>
      <w:lvlText w:val="%8."/>
      <w:lvlJc w:val="left"/>
      <w:pPr>
        <w:ind w:left="5758" w:hanging="360"/>
      </w:pPr>
    </w:lvl>
    <w:lvl w:ilvl="8" w:tplc="0416001B" w:tentative="1">
      <w:start w:val="1"/>
      <w:numFmt w:val="lowerRoman"/>
      <w:lvlText w:val="%9."/>
      <w:lvlJc w:val="right"/>
      <w:pPr>
        <w:ind w:left="6478" w:hanging="180"/>
      </w:pPr>
    </w:lvl>
  </w:abstractNum>
  <w:abstractNum w:abstractNumId="24" w15:restartNumberingAfterBreak="0">
    <w:nsid w:val="7C9D6E62"/>
    <w:multiLevelType w:val="hybridMultilevel"/>
    <w:tmpl w:val="451A8B36"/>
    <w:lvl w:ilvl="0" w:tplc="3536C866">
      <w:start w:val="1"/>
      <w:numFmt w:val="lowerLetter"/>
      <w:lvlText w:val="%1)"/>
      <w:lvlJc w:val="left"/>
      <w:pPr>
        <w:ind w:left="718" w:hanging="360"/>
      </w:pPr>
      <w:rPr>
        <w:b/>
        <w:bCs/>
      </w:rPr>
    </w:lvl>
    <w:lvl w:ilvl="1" w:tplc="04160019" w:tentative="1">
      <w:start w:val="1"/>
      <w:numFmt w:val="lowerLetter"/>
      <w:lvlText w:val="%2."/>
      <w:lvlJc w:val="left"/>
      <w:pPr>
        <w:ind w:left="1438" w:hanging="360"/>
      </w:pPr>
    </w:lvl>
    <w:lvl w:ilvl="2" w:tplc="0416001B" w:tentative="1">
      <w:start w:val="1"/>
      <w:numFmt w:val="lowerRoman"/>
      <w:lvlText w:val="%3."/>
      <w:lvlJc w:val="right"/>
      <w:pPr>
        <w:ind w:left="2158" w:hanging="180"/>
      </w:pPr>
    </w:lvl>
    <w:lvl w:ilvl="3" w:tplc="0416000F" w:tentative="1">
      <w:start w:val="1"/>
      <w:numFmt w:val="decimal"/>
      <w:lvlText w:val="%4."/>
      <w:lvlJc w:val="left"/>
      <w:pPr>
        <w:ind w:left="2878" w:hanging="360"/>
      </w:pPr>
    </w:lvl>
    <w:lvl w:ilvl="4" w:tplc="04160019" w:tentative="1">
      <w:start w:val="1"/>
      <w:numFmt w:val="lowerLetter"/>
      <w:lvlText w:val="%5."/>
      <w:lvlJc w:val="left"/>
      <w:pPr>
        <w:ind w:left="3598" w:hanging="360"/>
      </w:pPr>
    </w:lvl>
    <w:lvl w:ilvl="5" w:tplc="0416001B" w:tentative="1">
      <w:start w:val="1"/>
      <w:numFmt w:val="lowerRoman"/>
      <w:lvlText w:val="%6."/>
      <w:lvlJc w:val="right"/>
      <w:pPr>
        <w:ind w:left="4318" w:hanging="180"/>
      </w:pPr>
    </w:lvl>
    <w:lvl w:ilvl="6" w:tplc="0416000F" w:tentative="1">
      <w:start w:val="1"/>
      <w:numFmt w:val="decimal"/>
      <w:lvlText w:val="%7."/>
      <w:lvlJc w:val="left"/>
      <w:pPr>
        <w:ind w:left="5038" w:hanging="360"/>
      </w:pPr>
    </w:lvl>
    <w:lvl w:ilvl="7" w:tplc="04160019" w:tentative="1">
      <w:start w:val="1"/>
      <w:numFmt w:val="lowerLetter"/>
      <w:lvlText w:val="%8."/>
      <w:lvlJc w:val="left"/>
      <w:pPr>
        <w:ind w:left="5758" w:hanging="360"/>
      </w:pPr>
    </w:lvl>
    <w:lvl w:ilvl="8" w:tplc="0416001B" w:tentative="1">
      <w:start w:val="1"/>
      <w:numFmt w:val="lowerRoman"/>
      <w:lvlText w:val="%9."/>
      <w:lvlJc w:val="right"/>
      <w:pPr>
        <w:ind w:left="6478" w:hanging="180"/>
      </w:pPr>
    </w:lvl>
  </w:abstractNum>
  <w:num w:numId="1">
    <w:abstractNumId w:val="3"/>
  </w:num>
  <w:num w:numId="2">
    <w:abstractNumId w:val="18"/>
  </w:num>
  <w:num w:numId="3">
    <w:abstractNumId w:val="16"/>
  </w:num>
  <w:num w:numId="4">
    <w:abstractNumId w:val="12"/>
  </w:num>
  <w:num w:numId="5">
    <w:abstractNumId w:val="7"/>
  </w:num>
  <w:num w:numId="6">
    <w:abstractNumId w:val="14"/>
  </w:num>
  <w:num w:numId="7">
    <w:abstractNumId w:val="5"/>
  </w:num>
  <w:num w:numId="8">
    <w:abstractNumId w:val="1"/>
  </w:num>
  <w:num w:numId="9">
    <w:abstractNumId w:val="4"/>
  </w:num>
  <w:num w:numId="10">
    <w:abstractNumId w:val="6"/>
  </w:num>
  <w:num w:numId="11">
    <w:abstractNumId w:val="0"/>
  </w:num>
  <w:num w:numId="12">
    <w:abstractNumId w:val="13"/>
  </w:num>
  <w:num w:numId="13">
    <w:abstractNumId w:val="20"/>
  </w:num>
  <w:num w:numId="14">
    <w:abstractNumId w:val="18"/>
    <w:lvlOverride w:ilvl="0">
      <w:startOverride w:val="8"/>
    </w:lvlOverride>
  </w:num>
  <w:num w:numId="15">
    <w:abstractNumId w:val="2"/>
  </w:num>
  <w:num w:numId="16">
    <w:abstractNumId w:val="24"/>
  </w:num>
  <w:num w:numId="17">
    <w:abstractNumId w:val="21"/>
  </w:num>
  <w:num w:numId="18">
    <w:abstractNumId w:val="19"/>
  </w:num>
  <w:num w:numId="19">
    <w:abstractNumId w:val="17"/>
  </w:num>
  <w:num w:numId="20">
    <w:abstractNumId w:val="8"/>
  </w:num>
  <w:num w:numId="21">
    <w:abstractNumId w:val="10"/>
  </w:num>
  <w:num w:numId="22">
    <w:abstractNumId w:val="9"/>
  </w:num>
  <w:num w:numId="23">
    <w:abstractNumId w:val="15"/>
  </w:num>
  <w:num w:numId="24">
    <w:abstractNumId w:val="11"/>
  </w:num>
  <w:num w:numId="25">
    <w:abstractNumId w:val="22"/>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022"/>
    <w:rsid w:val="00001CD0"/>
    <w:rsid w:val="00014837"/>
    <w:rsid w:val="00022930"/>
    <w:rsid w:val="00024988"/>
    <w:rsid w:val="00055251"/>
    <w:rsid w:val="00062B05"/>
    <w:rsid w:val="00063D74"/>
    <w:rsid w:val="000965BF"/>
    <w:rsid w:val="000A40EB"/>
    <w:rsid w:val="000B35B8"/>
    <w:rsid w:val="000B3C25"/>
    <w:rsid w:val="000C4F7A"/>
    <w:rsid w:val="000D17BD"/>
    <w:rsid w:val="00110628"/>
    <w:rsid w:val="00112268"/>
    <w:rsid w:val="00116EB3"/>
    <w:rsid w:val="00125D14"/>
    <w:rsid w:val="00144031"/>
    <w:rsid w:val="001448EF"/>
    <w:rsid w:val="00161EE6"/>
    <w:rsid w:val="001861F2"/>
    <w:rsid w:val="001943E5"/>
    <w:rsid w:val="00196684"/>
    <w:rsid w:val="001A1CD3"/>
    <w:rsid w:val="001A6048"/>
    <w:rsid w:val="001C358F"/>
    <w:rsid w:val="001C7F63"/>
    <w:rsid w:val="001D134E"/>
    <w:rsid w:val="001D2273"/>
    <w:rsid w:val="001D56EB"/>
    <w:rsid w:val="001E3C33"/>
    <w:rsid w:val="001E552C"/>
    <w:rsid w:val="001F757A"/>
    <w:rsid w:val="0020477C"/>
    <w:rsid w:val="00211AAA"/>
    <w:rsid w:val="00223E55"/>
    <w:rsid w:val="00224C0C"/>
    <w:rsid w:val="00234212"/>
    <w:rsid w:val="00234FF4"/>
    <w:rsid w:val="00286A49"/>
    <w:rsid w:val="002B0230"/>
    <w:rsid w:val="002D6CE1"/>
    <w:rsid w:val="002E11CD"/>
    <w:rsid w:val="00302A97"/>
    <w:rsid w:val="00306227"/>
    <w:rsid w:val="0030719E"/>
    <w:rsid w:val="003108FF"/>
    <w:rsid w:val="00322494"/>
    <w:rsid w:val="003B4E48"/>
    <w:rsid w:val="003D688C"/>
    <w:rsid w:val="00410671"/>
    <w:rsid w:val="00421011"/>
    <w:rsid w:val="004226AE"/>
    <w:rsid w:val="00427A80"/>
    <w:rsid w:val="00471022"/>
    <w:rsid w:val="00483F62"/>
    <w:rsid w:val="00485A95"/>
    <w:rsid w:val="00485BDE"/>
    <w:rsid w:val="004877C1"/>
    <w:rsid w:val="004936D3"/>
    <w:rsid w:val="00494F42"/>
    <w:rsid w:val="004B5943"/>
    <w:rsid w:val="004B749D"/>
    <w:rsid w:val="004C6B5A"/>
    <w:rsid w:val="004E29BB"/>
    <w:rsid w:val="004F45A3"/>
    <w:rsid w:val="004F6D09"/>
    <w:rsid w:val="00500157"/>
    <w:rsid w:val="005206BB"/>
    <w:rsid w:val="0052292E"/>
    <w:rsid w:val="0052784F"/>
    <w:rsid w:val="0053797C"/>
    <w:rsid w:val="0055588D"/>
    <w:rsid w:val="005A197A"/>
    <w:rsid w:val="005A6C16"/>
    <w:rsid w:val="005D0043"/>
    <w:rsid w:val="005E4810"/>
    <w:rsid w:val="00602922"/>
    <w:rsid w:val="00625FAC"/>
    <w:rsid w:val="00630E31"/>
    <w:rsid w:val="00635527"/>
    <w:rsid w:val="00640775"/>
    <w:rsid w:val="0065714D"/>
    <w:rsid w:val="00662046"/>
    <w:rsid w:val="00665973"/>
    <w:rsid w:val="00670DA8"/>
    <w:rsid w:val="0068042E"/>
    <w:rsid w:val="006812A0"/>
    <w:rsid w:val="00687A27"/>
    <w:rsid w:val="006957BB"/>
    <w:rsid w:val="00696C6A"/>
    <w:rsid w:val="006A385F"/>
    <w:rsid w:val="006C6475"/>
    <w:rsid w:val="006C77D7"/>
    <w:rsid w:val="006E68B0"/>
    <w:rsid w:val="00704B7B"/>
    <w:rsid w:val="00705B82"/>
    <w:rsid w:val="007107A4"/>
    <w:rsid w:val="00717AA3"/>
    <w:rsid w:val="00723555"/>
    <w:rsid w:val="00732765"/>
    <w:rsid w:val="0073583F"/>
    <w:rsid w:val="00741227"/>
    <w:rsid w:val="00744F48"/>
    <w:rsid w:val="0076784E"/>
    <w:rsid w:val="00773A87"/>
    <w:rsid w:val="00785315"/>
    <w:rsid w:val="0078588C"/>
    <w:rsid w:val="00785D86"/>
    <w:rsid w:val="007A1087"/>
    <w:rsid w:val="007A15E6"/>
    <w:rsid w:val="007D42DB"/>
    <w:rsid w:val="007E0DBD"/>
    <w:rsid w:val="00810809"/>
    <w:rsid w:val="00810E49"/>
    <w:rsid w:val="00813588"/>
    <w:rsid w:val="0084673F"/>
    <w:rsid w:val="0085441B"/>
    <w:rsid w:val="00875B91"/>
    <w:rsid w:val="00876A46"/>
    <w:rsid w:val="008B42E4"/>
    <w:rsid w:val="008C38C1"/>
    <w:rsid w:val="008E65A4"/>
    <w:rsid w:val="008E7DE1"/>
    <w:rsid w:val="00900A2B"/>
    <w:rsid w:val="00911F30"/>
    <w:rsid w:val="00916233"/>
    <w:rsid w:val="009222AB"/>
    <w:rsid w:val="009341B2"/>
    <w:rsid w:val="00940A6E"/>
    <w:rsid w:val="009432DA"/>
    <w:rsid w:val="00945FE6"/>
    <w:rsid w:val="00962202"/>
    <w:rsid w:val="009977D4"/>
    <w:rsid w:val="009A5DD3"/>
    <w:rsid w:val="009B435F"/>
    <w:rsid w:val="009C7D3C"/>
    <w:rsid w:val="009D178D"/>
    <w:rsid w:val="009E44D1"/>
    <w:rsid w:val="009E5828"/>
    <w:rsid w:val="009F3711"/>
    <w:rsid w:val="009F5AF6"/>
    <w:rsid w:val="00A101BD"/>
    <w:rsid w:val="00A11636"/>
    <w:rsid w:val="00A12410"/>
    <w:rsid w:val="00A207CC"/>
    <w:rsid w:val="00A37FAD"/>
    <w:rsid w:val="00A40722"/>
    <w:rsid w:val="00A52431"/>
    <w:rsid w:val="00A7367F"/>
    <w:rsid w:val="00AC579B"/>
    <w:rsid w:val="00AD56C0"/>
    <w:rsid w:val="00B17C59"/>
    <w:rsid w:val="00B21A06"/>
    <w:rsid w:val="00B22496"/>
    <w:rsid w:val="00B26970"/>
    <w:rsid w:val="00B40ED4"/>
    <w:rsid w:val="00B438BC"/>
    <w:rsid w:val="00B7550A"/>
    <w:rsid w:val="00B90B98"/>
    <w:rsid w:val="00B94CB9"/>
    <w:rsid w:val="00B96796"/>
    <w:rsid w:val="00BA3754"/>
    <w:rsid w:val="00BD03AF"/>
    <w:rsid w:val="00BD15EB"/>
    <w:rsid w:val="00BD352E"/>
    <w:rsid w:val="00BD52AC"/>
    <w:rsid w:val="00BE30C5"/>
    <w:rsid w:val="00C14EB1"/>
    <w:rsid w:val="00C264F6"/>
    <w:rsid w:val="00C315B5"/>
    <w:rsid w:val="00C33D95"/>
    <w:rsid w:val="00C61C52"/>
    <w:rsid w:val="00C83473"/>
    <w:rsid w:val="00CA6A90"/>
    <w:rsid w:val="00D064BD"/>
    <w:rsid w:val="00D2230D"/>
    <w:rsid w:val="00D31230"/>
    <w:rsid w:val="00D317F8"/>
    <w:rsid w:val="00D324A5"/>
    <w:rsid w:val="00D428DB"/>
    <w:rsid w:val="00D6619F"/>
    <w:rsid w:val="00D7414F"/>
    <w:rsid w:val="00D7542E"/>
    <w:rsid w:val="00DC4425"/>
    <w:rsid w:val="00E067A9"/>
    <w:rsid w:val="00E16FC8"/>
    <w:rsid w:val="00E37C45"/>
    <w:rsid w:val="00E507C7"/>
    <w:rsid w:val="00E64E5A"/>
    <w:rsid w:val="00E8533D"/>
    <w:rsid w:val="00E93044"/>
    <w:rsid w:val="00EB30D8"/>
    <w:rsid w:val="00EC2B0C"/>
    <w:rsid w:val="00ED0C54"/>
    <w:rsid w:val="00ED5A08"/>
    <w:rsid w:val="00EE6102"/>
    <w:rsid w:val="00F043F5"/>
    <w:rsid w:val="00F35C7D"/>
    <w:rsid w:val="00F701D5"/>
    <w:rsid w:val="00F73272"/>
    <w:rsid w:val="00F76EDA"/>
    <w:rsid w:val="00FA2EFF"/>
    <w:rsid w:val="00FA4842"/>
    <w:rsid w:val="00FB2558"/>
    <w:rsid w:val="00FB4CE6"/>
    <w:rsid w:val="00FD43F9"/>
    <w:rsid w:val="00FF1C32"/>
    <w:rsid w:val="00FF60F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F43C3E2"/>
  <w15:docId w15:val="{6C12BC96-1B1B-4370-BE31-9A0B93B07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05B82"/>
    <w:pPr>
      <w:suppressAutoHyphens/>
      <w:spacing w:line="1" w:lineRule="atLeast"/>
      <w:ind w:leftChars="-1" w:left="-1" w:hangingChars="1" w:hanging="1"/>
      <w:textDirection w:val="btLr"/>
      <w:textAlignment w:val="top"/>
      <w:outlineLvl w:val="0"/>
    </w:pPr>
    <w:rPr>
      <w:position w:val="-1"/>
    </w:rPr>
  </w:style>
  <w:style w:type="paragraph" w:styleId="Ttulo1">
    <w:name w:val="heading 1"/>
    <w:basedOn w:val="Normal"/>
    <w:next w:val="Normal"/>
    <w:rsid w:val="00705B82"/>
    <w:pPr>
      <w:keepNext/>
      <w:keepLines/>
      <w:spacing w:before="480" w:after="120"/>
    </w:pPr>
    <w:rPr>
      <w:b/>
      <w:sz w:val="48"/>
      <w:szCs w:val="48"/>
    </w:rPr>
  </w:style>
  <w:style w:type="paragraph" w:styleId="Ttulo2">
    <w:name w:val="heading 2"/>
    <w:basedOn w:val="Normal"/>
    <w:next w:val="Normal"/>
    <w:rsid w:val="00705B82"/>
    <w:pPr>
      <w:keepNext/>
      <w:keepLines/>
      <w:spacing w:before="360" w:after="80"/>
      <w:outlineLvl w:val="1"/>
    </w:pPr>
    <w:rPr>
      <w:b/>
      <w:sz w:val="36"/>
      <w:szCs w:val="36"/>
    </w:rPr>
  </w:style>
  <w:style w:type="paragraph" w:styleId="Ttulo3">
    <w:name w:val="heading 3"/>
    <w:basedOn w:val="Normal"/>
    <w:next w:val="Normal"/>
    <w:rsid w:val="00705B82"/>
    <w:pPr>
      <w:keepNext/>
      <w:keepLines/>
      <w:spacing w:before="280" w:after="80"/>
      <w:outlineLvl w:val="2"/>
    </w:pPr>
    <w:rPr>
      <w:b/>
      <w:sz w:val="28"/>
      <w:szCs w:val="28"/>
    </w:rPr>
  </w:style>
  <w:style w:type="paragraph" w:styleId="Ttulo4">
    <w:name w:val="heading 4"/>
    <w:basedOn w:val="Normal"/>
    <w:next w:val="Normal"/>
    <w:rsid w:val="00705B82"/>
    <w:pPr>
      <w:keepNext/>
      <w:keepLines/>
      <w:spacing w:before="240" w:after="40"/>
      <w:outlineLvl w:val="3"/>
    </w:pPr>
    <w:rPr>
      <w:b/>
      <w:sz w:val="24"/>
      <w:szCs w:val="24"/>
    </w:rPr>
  </w:style>
  <w:style w:type="paragraph" w:styleId="Ttulo5">
    <w:name w:val="heading 5"/>
    <w:basedOn w:val="Normal"/>
    <w:next w:val="Normal"/>
    <w:rsid w:val="00705B82"/>
    <w:pPr>
      <w:keepNext/>
      <w:keepLines/>
      <w:spacing w:before="220" w:after="40"/>
      <w:outlineLvl w:val="4"/>
    </w:pPr>
    <w:rPr>
      <w:b/>
      <w:sz w:val="22"/>
      <w:szCs w:val="22"/>
    </w:rPr>
  </w:style>
  <w:style w:type="paragraph" w:styleId="Ttulo6">
    <w:name w:val="heading 6"/>
    <w:basedOn w:val="Normal"/>
    <w:next w:val="Normal"/>
    <w:rsid w:val="00705B82"/>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qFormat/>
    <w:rsid w:val="00705B82"/>
    <w:tblPr>
      <w:tblCellMar>
        <w:top w:w="0" w:type="dxa"/>
        <w:left w:w="0" w:type="dxa"/>
        <w:bottom w:w="0" w:type="dxa"/>
        <w:right w:w="0" w:type="dxa"/>
      </w:tblCellMar>
    </w:tblPr>
  </w:style>
  <w:style w:type="paragraph" w:styleId="Ttulo">
    <w:name w:val="Title"/>
    <w:basedOn w:val="Normal"/>
    <w:next w:val="Normal"/>
    <w:rsid w:val="00705B82"/>
    <w:pPr>
      <w:keepNext/>
      <w:keepLines/>
      <w:spacing w:before="480" w:after="120"/>
    </w:pPr>
    <w:rPr>
      <w:b/>
      <w:sz w:val="72"/>
      <w:szCs w:val="72"/>
    </w:rPr>
  </w:style>
  <w:style w:type="paragraph" w:styleId="Cabealho">
    <w:name w:val="header"/>
    <w:basedOn w:val="Normal"/>
    <w:qFormat/>
    <w:rsid w:val="00705B82"/>
    <w:pPr>
      <w:tabs>
        <w:tab w:val="center" w:pos="4252"/>
        <w:tab w:val="right" w:pos="8504"/>
      </w:tabs>
    </w:pPr>
  </w:style>
  <w:style w:type="character" w:customStyle="1" w:styleId="CabealhoChar">
    <w:name w:val="Cabeçalho Char"/>
    <w:basedOn w:val="Fontepargpadro"/>
    <w:rsid w:val="00705B82"/>
    <w:rPr>
      <w:w w:val="100"/>
      <w:position w:val="-1"/>
      <w:effect w:val="none"/>
      <w:vertAlign w:val="baseline"/>
      <w:cs w:val="0"/>
      <w:em w:val="none"/>
    </w:rPr>
  </w:style>
  <w:style w:type="paragraph" w:styleId="Rodap">
    <w:name w:val="footer"/>
    <w:basedOn w:val="Normal"/>
    <w:qFormat/>
    <w:rsid w:val="00705B82"/>
    <w:pPr>
      <w:tabs>
        <w:tab w:val="center" w:pos="4252"/>
        <w:tab w:val="right" w:pos="8504"/>
      </w:tabs>
    </w:pPr>
  </w:style>
  <w:style w:type="character" w:customStyle="1" w:styleId="RodapChar">
    <w:name w:val="Rodapé Char"/>
    <w:basedOn w:val="Fontepargpadro"/>
    <w:rsid w:val="00705B82"/>
    <w:rPr>
      <w:w w:val="100"/>
      <w:position w:val="-1"/>
      <w:effect w:val="none"/>
      <w:vertAlign w:val="baseline"/>
      <w:cs w:val="0"/>
      <w:em w:val="none"/>
    </w:rPr>
  </w:style>
  <w:style w:type="paragraph" w:styleId="Textodebalo">
    <w:name w:val="Balloon Text"/>
    <w:basedOn w:val="Normal"/>
    <w:qFormat/>
    <w:rsid w:val="00705B82"/>
    <w:rPr>
      <w:rFonts w:ascii="Segoe UI" w:hAnsi="Segoe UI" w:cs="Segoe UI"/>
      <w:sz w:val="18"/>
      <w:szCs w:val="18"/>
    </w:rPr>
  </w:style>
  <w:style w:type="character" w:customStyle="1" w:styleId="TextodebaloChar">
    <w:name w:val="Texto de balão Char"/>
    <w:rsid w:val="00705B82"/>
    <w:rPr>
      <w:rFonts w:ascii="Segoe UI" w:hAnsi="Segoe UI" w:cs="Segoe UI"/>
      <w:w w:val="100"/>
      <w:position w:val="-1"/>
      <w:sz w:val="18"/>
      <w:szCs w:val="18"/>
      <w:effect w:val="none"/>
      <w:vertAlign w:val="baseline"/>
      <w:cs w:val="0"/>
      <w:em w:val="none"/>
    </w:rPr>
  </w:style>
  <w:style w:type="paragraph" w:styleId="Subttulo">
    <w:name w:val="Subtitle"/>
    <w:basedOn w:val="Normal"/>
    <w:next w:val="Normal"/>
    <w:rsid w:val="00705B82"/>
    <w:pPr>
      <w:keepNext/>
      <w:keepLines/>
      <w:spacing w:before="360" w:after="80"/>
    </w:pPr>
    <w:rPr>
      <w:rFonts w:ascii="Georgia" w:eastAsia="Georgia" w:hAnsi="Georgia" w:cs="Georgia"/>
      <w:i/>
      <w:color w:val="666666"/>
      <w:sz w:val="48"/>
      <w:szCs w:val="48"/>
    </w:rPr>
  </w:style>
  <w:style w:type="table" w:customStyle="1" w:styleId="a">
    <w:basedOn w:val="TableNormal"/>
    <w:rsid w:val="00705B82"/>
    <w:tblPr>
      <w:tblStyleRowBandSize w:val="1"/>
      <w:tblStyleColBandSize w:val="1"/>
      <w:tblCellMar>
        <w:left w:w="108" w:type="dxa"/>
        <w:right w:w="108" w:type="dxa"/>
      </w:tblCellMar>
    </w:tblPr>
  </w:style>
  <w:style w:type="paragraph" w:customStyle="1" w:styleId="Nivel01">
    <w:name w:val="Nivel 01"/>
    <w:basedOn w:val="Ttulo1"/>
    <w:next w:val="Normal"/>
    <w:qFormat/>
    <w:rsid w:val="00001CD0"/>
    <w:pPr>
      <w:numPr>
        <w:numId w:val="2"/>
      </w:numPr>
      <w:tabs>
        <w:tab w:val="left" w:pos="567"/>
      </w:tabs>
      <w:suppressAutoHyphens w:val="0"/>
      <w:spacing w:before="240" w:after="0" w:line="240" w:lineRule="auto"/>
      <w:ind w:leftChars="0" w:left="0" w:firstLineChars="0" w:firstLine="0"/>
      <w:jc w:val="both"/>
      <w:textDirection w:val="lrTb"/>
      <w:textAlignment w:val="auto"/>
    </w:pPr>
    <w:rPr>
      <w:rFonts w:ascii="Ecofont_Spranq_eco_Sans" w:eastAsia="MS Gothic" w:hAnsi="Ecofont_Spranq_eco_Sans"/>
      <w:bCs/>
      <w:color w:val="000000"/>
      <w:position w:val="0"/>
      <w:sz w:val="20"/>
      <w:szCs w:val="20"/>
    </w:rPr>
  </w:style>
  <w:style w:type="paragraph" w:styleId="PargrafodaLista">
    <w:name w:val="List Paragraph"/>
    <w:basedOn w:val="Normal"/>
    <w:uiPriority w:val="1"/>
    <w:qFormat/>
    <w:rsid w:val="009E5828"/>
    <w:pPr>
      <w:ind w:left="720"/>
      <w:contextualSpacing/>
    </w:pPr>
  </w:style>
  <w:style w:type="paragraph" w:styleId="Corpodetexto">
    <w:name w:val="Body Text"/>
    <w:basedOn w:val="Normal"/>
    <w:link w:val="CorpodetextoChar"/>
    <w:qFormat/>
    <w:rsid w:val="00022930"/>
    <w:pPr>
      <w:widowControl w:val="0"/>
      <w:suppressAutoHyphens w:val="0"/>
      <w:autoSpaceDE w:val="0"/>
      <w:autoSpaceDN w:val="0"/>
      <w:spacing w:line="240" w:lineRule="auto"/>
      <w:ind w:leftChars="0" w:left="0" w:firstLineChars="0" w:firstLine="0"/>
      <w:textDirection w:val="lrTb"/>
      <w:textAlignment w:val="auto"/>
      <w:outlineLvl w:val="9"/>
    </w:pPr>
    <w:rPr>
      <w:rFonts w:ascii="Arial MT" w:eastAsia="Arial MT" w:hAnsi="Arial MT" w:cs="Arial MT"/>
      <w:position w:val="0"/>
      <w:sz w:val="22"/>
      <w:szCs w:val="22"/>
      <w:lang w:val="pt-PT" w:eastAsia="en-US"/>
    </w:rPr>
  </w:style>
  <w:style w:type="character" w:customStyle="1" w:styleId="CorpodetextoChar">
    <w:name w:val="Corpo de texto Char"/>
    <w:basedOn w:val="Fontepargpadro"/>
    <w:link w:val="Corpodetexto"/>
    <w:rsid w:val="00022930"/>
    <w:rPr>
      <w:rFonts w:ascii="Arial MT" w:eastAsia="Arial MT" w:hAnsi="Arial MT" w:cs="Arial MT"/>
      <w:sz w:val="22"/>
      <w:szCs w:val="22"/>
      <w:lang w:val="pt-PT" w:eastAsia="en-US"/>
    </w:rPr>
  </w:style>
  <w:style w:type="paragraph" w:customStyle="1" w:styleId="Normal2">
    <w:name w:val="Normal2"/>
    <w:rsid w:val="00FB4CE6"/>
    <w:pPr>
      <w:widowControl w:val="0"/>
      <w:jc w:val="center"/>
    </w:pPr>
    <w:rPr>
      <w:rFonts w:ascii="Calibri" w:eastAsia="Calibri" w:hAnsi="Calibri" w:cs="Calibri"/>
      <w:sz w:val="24"/>
      <w:szCs w:val="24"/>
    </w:rPr>
  </w:style>
  <w:style w:type="paragraph" w:customStyle="1" w:styleId="font5">
    <w:name w:val="font5"/>
    <w:basedOn w:val="Normal"/>
    <w:rsid w:val="00B21A06"/>
    <w:pPr>
      <w:suppressAutoHyphens w:val="0"/>
      <w:spacing w:before="100" w:beforeAutospacing="1" w:after="100" w:afterAutospacing="1" w:line="240" w:lineRule="auto"/>
      <w:ind w:leftChars="0" w:left="0" w:firstLineChars="0" w:firstLine="0"/>
      <w:textDirection w:val="lrTb"/>
      <w:textAlignment w:val="auto"/>
      <w:outlineLvl w:val="9"/>
    </w:pPr>
    <w:rPr>
      <w:rFonts w:ascii="Calibri" w:hAnsi="Calibri"/>
      <w:b/>
      <w:bCs/>
      <w:color w:val="000000"/>
      <w:position w:val="0"/>
      <w:sz w:val="22"/>
      <w:szCs w:val="22"/>
      <w:u w:val="single"/>
    </w:rPr>
  </w:style>
  <w:style w:type="paragraph" w:customStyle="1" w:styleId="TableParagraph">
    <w:name w:val="Table Paragraph"/>
    <w:basedOn w:val="Normal"/>
    <w:uiPriority w:val="1"/>
    <w:qFormat/>
    <w:rsid w:val="009C7D3C"/>
    <w:pPr>
      <w:widowControl w:val="0"/>
      <w:suppressAutoHyphens w:val="0"/>
      <w:autoSpaceDE w:val="0"/>
      <w:autoSpaceDN w:val="0"/>
      <w:spacing w:before="16" w:line="264" w:lineRule="exact"/>
      <w:ind w:leftChars="0" w:left="0" w:firstLineChars="0" w:firstLine="0"/>
      <w:textDirection w:val="lrTb"/>
      <w:textAlignment w:val="auto"/>
      <w:outlineLvl w:val="9"/>
    </w:pPr>
    <w:rPr>
      <w:rFonts w:ascii="Calibri" w:eastAsia="Calibri" w:hAnsi="Calibri" w:cs="Calibri"/>
      <w:position w:val="0"/>
      <w:sz w:val="22"/>
      <w:szCs w:val="22"/>
      <w:lang w:val="pt-PT" w:eastAsia="en-US"/>
    </w:rPr>
  </w:style>
  <w:style w:type="paragraph" w:styleId="NormalWeb">
    <w:name w:val="Normal (Web)"/>
    <w:basedOn w:val="Normal"/>
    <w:hidden/>
    <w:uiPriority w:val="99"/>
    <w:qFormat/>
    <w:rsid w:val="005206BB"/>
    <w:pPr>
      <w:widowControl w:val="0"/>
      <w:pBdr>
        <w:top w:val="nil"/>
        <w:left w:val="nil"/>
        <w:bottom w:val="nil"/>
        <w:right w:val="nil"/>
        <w:between w:val="nil"/>
      </w:pBdr>
      <w:suppressAutoHyphens w:val="0"/>
      <w:spacing w:before="120" w:after="120" w:line="240" w:lineRule="auto"/>
      <w:ind w:leftChars="0" w:left="0" w:firstLineChars="0" w:firstLine="0"/>
      <w:jc w:val="both"/>
    </w:pPr>
    <w:rPr>
      <w:rFonts w:ascii="Calibri" w:eastAsia="Calibri" w:hAnsi="Calibri" w:cs="Calibri"/>
      <w:color w:val="000000" w:themeColor="text1"/>
      <w:kern w:val="1"/>
      <w:sz w:val="24"/>
      <w:szCs w:val="24"/>
    </w:rPr>
  </w:style>
  <w:style w:type="table" w:customStyle="1" w:styleId="1">
    <w:name w:val="1"/>
    <w:basedOn w:val="Tabelanormal"/>
    <w:rsid w:val="006C77D7"/>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667906">
      <w:bodyDiv w:val="1"/>
      <w:marLeft w:val="0"/>
      <w:marRight w:val="0"/>
      <w:marTop w:val="0"/>
      <w:marBottom w:val="0"/>
      <w:divBdr>
        <w:top w:val="none" w:sz="0" w:space="0" w:color="auto"/>
        <w:left w:val="none" w:sz="0" w:space="0" w:color="auto"/>
        <w:bottom w:val="none" w:sz="0" w:space="0" w:color="auto"/>
        <w:right w:val="none" w:sz="0" w:space="0" w:color="auto"/>
      </w:divBdr>
    </w:div>
    <w:div w:id="489516865">
      <w:bodyDiv w:val="1"/>
      <w:marLeft w:val="0"/>
      <w:marRight w:val="0"/>
      <w:marTop w:val="0"/>
      <w:marBottom w:val="0"/>
      <w:divBdr>
        <w:top w:val="none" w:sz="0" w:space="0" w:color="auto"/>
        <w:left w:val="none" w:sz="0" w:space="0" w:color="auto"/>
        <w:bottom w:val="none" w:sz="0" w:space="0" w:color="auto"/>
        <w:right w:val="none" w:sz="0" w:space="0" w:color="auto"/>
      </w:divBdr>
    </w:div>
    <w:div w:id="533736772">
      <w:bodyDiv w:val="1"/>
      <w:marLeft w:val="0"/>
      <w:marRight w:val="0"/>
      <w:marTop w:val="0"/>
      <w:marBottom w:val="0"/>
      <w:divBdr>
        <w:top w:val="none" w:sz="0" w:space="0" w:color="auto"/>
        <w:left w:val="none" w:sz="0" w:space="0" w:color="auto"/>
        <w:bottom w:val="none" w:sz="0" w:space="0" w:color="auto"/>
        <w:right w:val="none" w:sz="0" w:space="0" w:color="auto"/>
      </w:divBdr>
    </w:div>
    <w:div w:id="817843162">
      <w:bodyDiv w:val="1"/>
      <w:marLeft w:val="0"/>
      <w:marRight w:val="0"/>
      <w:marTop w:val="0"/>
      <w:marBottom w:val="0"/>
      <w:divBdr>
        <w:top w:val="none" w:sz="0" w:space="0" w:color="auto"/>
        <w:left w:val="none" w:sz="0" w:space="0" w:color="auto"/>
        <w:bottom w:val="none" w:sz="0" w:space="0" w:color="auto"/>
        <w:right w:val="none" w:sz="0" w:space="0" w:color="auto"/>
      </w:divBdr>
    </w:div>
    <w:div w:id="953437029">
      <w:bodyDiv w:val="1"/>
      <w:marLeft w:val="0"/>
      <w:marRight w:val="0"/>
      <w:marTop w:val="0"/>
      <w:marBottom w:val="0"/>
      <w:divBdr>
        <w:top w:val="none" w:sz="0" w:space="0" w:color="auto"/>
        <w:left w:val="none" w:sz="0" w:space="0" w:color="auto"/>
        <w:bottom w:val="none" w:sz="0" w:space="0" w:color="auto"/>
        <w:right w:val="none" w:sz="0" w:space="0" w:color="auto"/>
      </w:divBdr>
    </w:div>
    <w:div w:id="1055204368">
      <w:bodyDiv w:val="1"/>
      <w:marLeft w:val="0"/>
      <w:marRight w:val="0"/>
      <w:marTop w:val="0"/>
      <w:marBottom w:val="0"/>
      <w:divBdr>
        <w:top w:val="none" w:sz="0" w:space="0" w:color="auto"/>
        <w:left w:val="none" w:sz="0" w:space="0" w:color="auto"/>
        <w:bottom w:val="none" w:sz="0" w:space="0" w:color="auto"/>
        <w:right w:val="none" w:sz="0" w:space="0" w:color="auto"/>
      </w:divBdr>
    </w:div>
    <w:div w:id="1062630964">
      <w:bodyDiv w:val="1"/>
      <w:marLeft w:val="0"/>
      <w:marRight w:val="0"/>
      <w:marTop w:val="0"/>
      <w:marBottom w:val="0"/>
      <w:divBdr>
        <w:top w:val="none" w:sz="0" w:space="0" w:color="auto"/>
        <w:left w:val="none" w:sz="0" w:space="0" w:color="auto"/>
        <w:bottom w:val="none" w:sz="0" w:space="0" w:color="auto"/>
        <w:right w:val="none" w:sz="0" w:space="0" w:color="auto"/>
      </w:divBdr>
    </w:div>
    <w:div w:id="1146703694">
      <w:bodyDiv w:val="1"/>
      <w:marLeft w:val="0"/>
      <w:marRight w:val="0"/>
      <w:marTop w:val="0"/>
      <w:marBottom w:val="0"/>
      <w:divBdr>
        <w:top w:val="none" w:sz="0" w:space="0" w:color="auto"/>
        <w:left w:val="none" w:sz="0" w:space="0" w:color="auto"/>
        <w:bottom w:val="none" w:sz="0" w:space="0" w:color="auto"/>
        <w:right w:val="none" w:sz="0" w:space="0" w:color="auto"/>
      </w:divBdr>
      <w:divsChild>
        <w:div w:id="1920867108">
          <w:marLeft w:val="0"/>
          <w:marRight w:val="0"/>
          <w:marTop w:val="0"/>
          <w:marBottom w:val="0"/>
          <w:divBdr>
            <w:top w:val="none" w:sz="0" w:space="0" w:color="auto"/>
            <w:left w:val="none" w:sz="0" w:space="0" w:color="auto"/>
            <w:bottom w:val="none" w:sz="0" w:space="0" w:color="auto"/>
            <w:right w:val="none" w:sz="0" w:space="0" w:color="auto"/>
          </w:divBdr>
        </w:div>
      </w:divsChild>
    </w:div>
    <w:div w:id="1489437400">
      <w:bodyDiv w:val="1"/>
      <w:marLeft w:val="0"/>
      <w:marRight w:val="0"/>
      <w:marTop w:val="0"/>
      <w:marBottom w:val="0"/>
      <w:divBdr>
        <w:top w:val="none" w:sz="0" w:space="0" w:color="auto"/>
        <w:left w:val="none" w:sz="0" w:space="0" w:color="auto"/>
        <w:bottom w:val="none" w:sz="0" w:space="0" w:color="auto"/>
        <w:right w:val="none" w:sz="0" w:space="0" w:color="auto"/>
      </w:divBdr>
    </w:div>
    <w:div w:id="1959989161">
      <w:bodyDiv w:val="1"/>
      <w:marLeft w:val="0"/>
      <w:marRight w:val="0"/>
      <w:marTop w:val="0"/>
      <w:marBottom w:val="0"/>
      <w:divBdr>
        <w:top w:val="none" w:sz="0" w:space="0" w:color="auto"/>
        <w:left w:val="none" w:sz="0" w:space="0" w:color="auto"/>
        <w:bottom w:val="none" w:sz="0" w:space="0" w:color="auto"/>
        <w:right w:val="none" w:sz="0" w:space="0" w:color="auto"/>
      </w:divBdr>
    </w:div>
    <w:div w:id="20495297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hyperlink" Target="http://www.cisab.com.br/" TargetMode="External"/><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0CISgHODchRAJQkqLlgTRIbAjw==">AMUW2mUI2nARINe1+vlFzqj0BR659JKXIhdwZYU3mx03l29hM7oZ/ddgQbYT0ejXwp1hu7oDJ342rZdoMXIrz5YBzEtm4AJ4gtDDKiH8BvIuF0raeOg1X2g=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2479A99-56A0-4697-872A-22A55CB86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3844</Words>
  <Characters>20760</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material002</dc:creator>
  <cp:lastModifiedBy>Alice Souza</cp:lastModifiedBy>
  <cp:revision>6</cp:revision>
  <cp:lastPrinted>2021-12-03T14:18:00Z</cp:lastPrinted>
  <dcterms:created xsi:type="dcterms:W3CDTF">2022-07-08T13:03:00Z</dcterms:created>
  <dcterms:modified xsi:type="dcterms:W3CDTF">2022-07-19T12:14:00Z</dcterms:modified>
</cp:coreProperties>
</file>