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4F4F" w14:textId="1C513B05" w:rsidR="00471022" w:rsidRPr="00E16FC8" w:rsidRDefault="004C6B5A" w:rsidP="00C27EF7">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0" w:hanging="2"/>
        <w:jc w:val="center"/>
        <w:rPr>
          <w:rFonts w:asciiTheme="majorHAnsi" w:hAnsiTheme="majorHAnsi" w:cstheme="majorHAnsi"/>
          <w:color w:val="000000" w:themeColor="text1"/>
          <w:sz w:val="24"/>
          <w:szCs w:val="24"/>
        </w:rPr>
      </w:pPr>
      <w:r w:rsidRPr="00E16FC8">
        <w:rPr>
          <w:rFonts w:asciiTheme="majorHAnsi" w:eastAsia="Calibri" w:hAnsiTheme="majorHAnsi" w:cstheme="majorHAnsi"/>
          <w:b/>
          <w:color w:val="000000" w:themeColor="text1"/>
          <w:sz w:val="24"/>
          <w:szCs w:val="24"/>
        </w:rPr>
        <w:t>ANEXO III</w:t>
      </w:r>
    </w:p>
    <w:p w14:paraId="30347765" w14:textId="7D17585E" w:rsidR="00471022" w:rsidRDefault="004C6B5A" w:rsidP="00C27EF7">
      <w:pPr>
        <w:spacing w:after="120" w:line="240" w:lineRule="auto"/>
        <w:ind w:left="0" w:hanging="2"/>
        <w:jc w:val="center"/>
        <w:rPr>
          <w:rFonts w:asciiTheme="majorHAnsi" w:eastAsia="Calibri" w:hAnsiTheme="majorHAnsi" w:cstheme="majorHAnsi"/>
          <w:b/>
          <w:color w:val="000000" w:themeColor="text1"/>
          <w:sz w:val="24"/>
          <w:szCs w:val="24"/>
        </w:rPr>
      </w:pPr>
      <w:r w:rsidRPr="00E16FC8">
        <w:rPr>
          <w:rFonts w:asciiTheme="majorHAnsi" w:eastAsia="Calibri" w:hAnsiTheme="majorHAnsi" w:cstheme="majorHAnsi"/>
          <w:b/>
          <w:color w:val="000000" w:themeColor="text1"/>
          <w:sz w:val="24"/>
          <w:szCs w:val="24"/>
        </w:rPr>
        <w:t>MINUTA DE ATA DE REGISTRO DE PREÇOS</w:t>
      </w:r>
    </w:p>
    <w:p w14:paraId="03A612ED" w14:textId="77777777" w:rsidR="00224C0C" w:rsidRPr="00E16FC8" w:rsidRDefault="00224C0C" w:rsidP="00C27EF7">
      <w:pPr>
        <w:spacing w:after="120" w:line="240" w:lineRule="auto"/>
        <w:ind w:left="0" w:hanging="2"/>
        <w:jc w:val="center"/>
        <w:rPr>
          <w:rFonts w:asciiTheme="majorHAnsi" w:hAnsiTheme="majorHAnsi" w:cstheme="majorHAnsi"/>
          <w:color w:val="000000" w:themeColor="text1"/>
          <w:sz w:val="24"/>
          <w:szCs w:val="24"/>
        </w:rPr>
      </w:pPr>
    </w:p>
    <w:p w14:paraId="67D53488" w14:textId="5AC5A5E9" w:rsidR="00471022" w:rsidRPr="00E16FC8" w:rsidRDefault="007C5903" w:rsidP="00C27EF7">
      <w:pPr>
        <w:spacing w:after="120" w:line="240" w:lineRule="auto"/>
        <w:ind w:left="0" w:hanging="2"/>
        <w:rPr>
          <w:rFonts w:asciiTheme="majorHAnsi" w:hAnsiTheme="majorHAnsi" w:cstheme="majorHAnsi"/>
          <w:color w:val="000000" w:themeColor="text1"/>
          <w:sz w:val="24"/>
          <w:szCs w:val="24"/>
        </w:rPr>
      </w:pPr>
      <w:r w:rsidRPr="00A447F1">
        <w:rPr>
          <w:rFonts w:asciiTheme="majorHAnsi" w:eastAsia="Calibri" w:hAnsiTheme="majorHAnsi" w:cstheme="majorHAnsi"/>
          <w:b/>
          <w:color w:val="000000" w:themeColor="text1"/>
          <w:sz w:val="24"/>
          <w:szCs w:val="24"/>
        </w:rPr>
        <w:t>Processo Licitatório nº 015</w:t>
      </w:r>
      <w:r w:rsidR="0068042E" w:rsidRPr="00A447F1">
        <w:rPr>
          <w:rFonts w:asciiTheme="majorHAnsi" w:eastAsia="Calibri" w:hAnsiTheme="majorHAnsi" w:cstheme="majorHAnsi"/>
          <w:b/>
          <w:color w:val="000000" w:themeColor="text1"/>
          <w:sz w:val="24"/>
          <w:szCs w:val="24"/>
        </w:rPr>
        <w:t>/202</w:t>
      </w:r>
      <w:r w:rsidR="009E44D1" w:rsidRPr="00A447F1">
        <w:rPr>
          <w:rFonts w:asciiTheme="majorHAnsi" w:eastAsia="Calibri" w:hAnsiTheme="majorHAnsi" w:cstheme="majorHAnsi"/>
          <w:b/>
          <w:color w:val="000000" w:themeColor="text1"/>
          <w:sz w:val="24"/>
          <w:szCs w:val="24"/>
        </w:rPr>
        <w:t>2</w:t>
      </w:r>
    </w:p>
    <w:p w14:paraId="794D333F" w14:textId="785B7B90" w:rsidR="00471022" w:rsidRPr="00E16FC8" w:rsidRDefault="008E7DE1" w:rsidP="00C27EF7">
      <w:pPr>
        <w:spacing w:after="120" w:line="240" w:lineRule="auto"/>
        <w:ind w:left="0" w:hanging="2"/>
        <w:rPr>
          <w:rFonts w:asciiTheme="majorHAnsi" w:hAnsiTheme="majorHAnsi" w:cstheme="majorHAnsi"/>
          <w:color w:val="000000" w:themeColor="text1"/>
          <w:sz w:val="24"/>
          <w:szCs w:val="24"/>
        </w:rPr>
      </w:pPr>
      <w:r w:rsidRPr="00E16FC8">
        <w:rPr>
          <w:rFonts w:asciiTheme="majorHAnsi" w:eastAsia="Calibri" w:hAnsiTheme="majorHAnsi" w:cstheme="majorHAnsi"/>
          <w:b/>
          <w:color w:val="000000" w:themeColor="text1"/>
          <w:sz w:val="24"/>
          <w:szCs w:val="24"/>
        </w:rPr>
        <w:t>Pregão Eletrônico n°</w:t>
      </w:r>
      <w:r w:rsidR="000C4F7A" w:rsidRPr="00E16FC8">
        <w:rPr>
          <w:rFonts w:asciiTheme="majorHAnsi" w:eastAsia="Calibri" w:hAnsiTheme="majorHAnsi" w:cstheme="majorHAnsi"/>
          <w:b/>
          <w:color w:val="000000" w:themeColor="text1"/>
          <w:sz w:val="24"/>
          <w:szCs w:val="24"/>
        </w:rPr>
        <w:t xml:space="preserve"> </w:t>
      </w:r>
      <w:r w:rsidR="00A447F1">
        <w:rPr>
          <w:rFonts w:asciiTheme="majorHAnsi" w:eastAsia="Calibri" w:hAnsiTheme="majorHAnsi" w:cstheme="majorHAnsi"/>
          <w:b/>
          <w:color w:val="000000" w:themeColor="text1"/>
          <w:sz w:val="24"/>
          <w:szCs w:val="24"/>
        </w:rPr>
        <w:t>008</w:t>
      </w:r>
      <w:r w:rsidR="004C6B5A" w:rsidRPr="00E16FC8">
        <w:rPr>
          <w:rFonts w:asciiTheme="majorHAnsi" w:eastAsia="Calibri" w:hAnsiTheme="majorHAnsi" w:cstheme="majorHAnsi"/>
          <w:b/>
          <w:color w:val="000000" w:themeColor="text1"/>
          <w:sz w:val="24"/>
          <w:szCs w:val="24"/>
        </w:rPr>
        <w:t>/20</w:t>
      </w:r>
      <w:r w:rsidR="004936D3" w:rsidRPr="00E16FC8">
        <w:rPr>
          <w:rFonts w:asciiTheme="majorHAnsi" w:eastAsia="Calibri" w:hAnsiTheme="majorHAnsi" w:cstheme="majorHAnsi"/>
          <w:b/>
          <w:color w:val="000000" w:themeColor="text1"/>
          <w:sz w:val="24"/>
          <w:szCs w:val="24"/>
        </w:rPr>
        <w:t>2</w:t>
      </w:r>
      <w:r w:rsidR="009E44D1" w:rsidRPr="00E16FC8">
        <w:rPr>
          <w:rFonts w:asciiTheme="majorHAnsi" w:eastAsia="Calibri" w:hAnsiTheme="majorHAnsi" w:cstheme="majorHAnsi"/>
          <w:b/>
          <w:color w:val="000000" w:themeColor="text1"/>
          <w:sz w:val="24"/>
          <w:szCs w:val="24"/>
        </w:rPr>
        <w:t>2</w:t>
      </w:r>
    </w:p>
    <w:p w14:paraId="21B40308" w14:textId="6714A21E" w:rsidR="00471022" w:rsidRPr="00E16FC8" w:rsidRDefault="00916233" w:rsidP="00C27EF7">
      <w:pPr>
        <w:spacing w:after="120" w:line="240" w:lineRule="auto"/>
        <w:ind w:left="0" w:hanging="2"/>
        <w:rPr>
          <w:rFonts w:asciiTheme="majorHAnsi" w:eastAsia="Calibri" w:hAnsiTheme="majorHAnsi" w:cstheme="majorHAnsi"/>
          <w:b/>
          <w:color w:val="000000" w:themeColor="text1"/>
          <w:sz w:val="24"/>
          <w:szCs w:val="24"/>
        </w:rPr>
      </w:pPr>
      <w:r w:rsidRPr="00E16FC8">
        <w:rPr>
          <w:rFonts w:asciiTheme="majorHAnsi" w:eastAsia="Calibri" w:hAnsiTheme="majorHAnsi" w:cstheme="majorHAnsi"/>
          <w:b/>
          <w:color w:val="000000" w:themeColor="text1"/>
          <w:sz w:val="24"/>
          <w:szCs w:val="24"/>
        </w:rPr>
        <w:t xml:space="preserve">SRP N° </w:t>
      </w:r>
      <w:r w:rsidR="00A447F1">
        <w:rPr>
          <w:rFonts w:asciiTheme="majorHAnsi" w:eastAsia="Calibri" w:hAnsiTheme="majorHAnsi" w:cstheme="majorHAnsi"/>
          <w:b/>
          <w:color w:val="000000" w:themeColor="text1"/>
          <w:sz w:val="24"/>
          <w:szCs w:val="24"/>
        </w:rPr>
        <w:t>008</w:t>
      </w:r>
      <w:r w:rsidR="00BD15EB" w:rsidRPr="00E16FC8">
        <w:rPr>
          <w:rFonts w:asciiTheme="majorHAnsi" w:eastAsia="Calibri" w:hAnsiTheme="majorHAnsi" w:cstheme="majorHAnsi"/>
          <w:b/>
          <w:color w:val="000000" w:themeColor="text1"/>
          <w:sz w:val="24"/>
          <w:szCs w:val="24"/>
        </w:rPr>
        <w:t>/202</w:t>
      </w:r>
      <w:r w:rsidR="009E44D1" w:rsidRPr="00E16FC8">
        <w:rPr>
          <w:rFonts w:asciiTheme="majorHAnsi" w:eastAsia="Calibri" w:hAnsiTheme="majorHAnsi" w:cstheme="majorHAnsi"/>
          <w:b/>
          <w:color w:val="000000" w:themeColor="text1"/>
          <w:sz w:val="24"/>
          <w:szCs w:val="24"/>
        </w:rPr>
        <w:t>2</w:t>
      </w:r>
    </w:p>
    <w:p w14:paraId="052D6352" w14:textId="77777777" w:rsidR="00FF60F8" w:rsidRPr="00E16FC8" w:rsidRDefault="00FF60F8" w:rsidP="00C27EF7">
      <w:pPr>
        <w:spacing w:after="120" w:line="240" w:lineRule="auto"/>
        <w:ind w:left="0" w:hanging="2"/>
        <w:jc w:val="center"/>
        <w:rPr>
          <w:rFonts w:asciiTheme="majorHAnsi" w:hAnsiTheme="majorHAnsi" w:cstheme="majorHAnsi"/>
          <w:color w:val="000000" w:themeColor="text1"/>
          <w:sz w:val="24"/>
          <w:szCs w:val="24"/>
        </w:rPr>
      </w:pPr>
    </w:p>
    <w:p w14:paraId="79CE71DF" w14:textId="2CAFE52A" w:rsidR="009C7D3C" w:rsidRPr="00E16FC8" w:rsidRDefault="009C7D3C" w:rsidP="00C27EF7">
      <w:pPr>
        <w:tabs>
          <w:tab w:val="left" w:pos="8222"/>
        </w:tabs>
        <w:spacing w:after="120" w:line="240" w:lineRule="auto"/>
        <w:ind w:left="0" w:hanging="2"/>
        <w:jc w:val="both"/>
        <w:rPr>
          <w:rFonts w:asciiTheme="majorHAnsi" w:hAnsiTheme="majorHAnsi" w:cstheme="majorHAnsi"/>
          <w:sz w:val="24"/>
          <w:szCs w:val="24"/>
        </w:rPr>
      </w:pPr>
      <w:r w:rsidRPr="00E16FC8">
        <w:rPr>
          <w:rFonts w:asciiTheme="majorHAnsi" w:hAnsiTheme="majorHAnsi" w:cstheme="majorHAnsi"/>
          <w:sz w:val="24"/>
          <w:szCs w:val="24"/>
        </w:rPr>
        <w:t xml:space="preserve">Aos </w:t>
      </w:r>
      <w:proofErr w:type="gramStart"/>
      <w:r w:rsidRPr="00E16FC8">
        <w:rPr>
          <w:rFonts w:asciiTheme="majorHAnsi" w:hAnsiTheme="majorHAnsi" w:cstheme="majorHAnsi"/>
          <w:sz w:val="24"/>
          <w:szCs w:val="24"/>
        </w:rPr>
        <w:t>.....</w:t>
      </w:r>
      <w:proofErr w:type="gramEnd"/>
      <w:r w:rsidRPr="00E16FC8">
        <w:rPr>
          <w:rFonts w:asciiTheme="majorHAnsi" w:hAnsiTheme="majorHAnsi" w:cstheme="majorHAnsi"/>
          <w:sz w:val="24"/>
          <w:szCs w:val="24"/>
        </w:rPr>
        <w:t xml:space="preserve"> dias do mês de ............... do ano de 2022, o </w:t>
      </w:r>
      <w:r w:rsidRPr="00E16FC8">
        <w:rPr>
          <w:rFonts w:asciiTheme="majorHAnsi" w:hAnsiTheme="majorHAnsi" w:cstheme="majorHAnsi"/>
          <w:b/>
          <w:sz w:val="24"/>
          <w:szCs w:val="24"/>
        </w:rPr>
        <w:t>CONSÓRCIO INTERMUNICIPAL DE SANEA</w:t>
      </w:r>
      <w:r w:rsidRPr="00E16FC8">
        <w:rPr>
          <w:rFonts w:asciiTheme="majorHAnsi" w:hAnsiTheme="majorHAnsi" w:cstheme="majorHAnsi"/>
          <w:b/>
          <w:spacing w:val="-9"/>
          <w:sz w:val="24"/>
          <w:szCs w:val="24"/>
        </w:rPr>
        <w:t>MENTO</w:t>
      </w:r>
      <w:r w:rsidRPr="00E16FC8">
        <w:rPr>
          <w:rFonts w:asciiTheme="majorHAnsi" w:hAnsiTheme="majorHAnsi" w:cstheme="majorHAnsi"/>
          <w:b/>
          <w:spacing w:val="6"/>
          <w:sz w:val="24"/>
          <w:szCs w:val="24"/>
        </w:rPr>
        <w:t xml:space="preserve"> </w:t>
      </w:r>
      <w:r w:rsidRPr="00E16FC8">
        <w:rPr>
          <w:rFonts w:asciiTheme="majorHAnsi" w:hAnsiTheme="majorHAnsi" w:cstheme="majorHAnsi"/>
          <w:b/>
          <w:spacing w:val="-10"/>
          <w:sz w:val="24"/>
          <w:szCs w:val="24"/>
        </w:rPr>
        <w:t>BÁSICO</w:t>
      </w:r>
      <w:r w:rsidRPr="00E16FC8">
        <w:rPr>
          <w:rFonts w:asciiTheme="majorHAnsi" w:hAnsiTheme="majorHAnsi" w:cstheme="majorHAnsi"/>
          <w:b/>
          <w:spacing w:val="7"/>
          <w:sz w:val="24"/>
          <w:szCs w:val="24"/>
        </w:rPr>
        <w:t xml:space="preserve"> </w:t>
      </w:r>
      <w:r w:rsidRPr="00E16FC8">
        <w:rPr>
          <w:rFonts w:asciiTheme="majorHAnsi" w:hAnsiTheme="majorHAnsi" w:cstheme="majorHAnsi"/>
          <w:b/>
          <w:spacing w:val="-6"/>
          <w:sz w:val="24"/>
          <w:szCs w:val="24"/>
        </w:rPr>
        <w:t>DA</w:t>
      </w:r>
      <w:r w:rsidRPr="00E16FC8">
        <w:rPr>
          <w:rFonts w:asciiTheme="majorHAnsi" w:hAnsiTheme="majorHAnsi" w:cstheme="majorHAnsi"/>
          <w:b/>
          <w:spacing w:val="-2"/>
          <w:sz w:val="24"/>
          <w:szCs w:val="24"/>
        </w:rPr>
        <w:t xml:space="preserve"> </w:t>
      </w:r>
      <w:r w:rsidRPr="00E16FC8">
        <w:rPr>
          <w:rFonts w:asciiTheme="majorHAnsi" w:hAnsiTheme="majorHAnsi" w:cstheme="majorHAnsi"/>
          <w:b/>
          <w:spacing w:val="-8"/>
          <w:sz w:val="24"/>
          <w:szCs w:val="24"/>
        </w:rPr>
        <w:t>ZONA</w:t>
      </w:r>
      <w:r w:rsidRPr="00E16FC8">
        <w:rPr>
          <w:rFonts w:asciiTheme="majorHAnsi" w:hAnsiTheme="majorHAnsi" w:cstheme="majorHAnsi"/>
          <w:b/>
          <w:spacing w:val="-2"/>
          <w:sz w:val="24"/>
          <w:szCs w:val="24"/>
        </w:rPr>
        <w:t xml:space="preserve"> </w:t>
      </w:r>
      <w:r w:rsidRPr="00E16FC8">
        <w:rPr>
          <w:rFonts w:asciiTheme="majorHAnsi" w:hAnsiTheme="majorHAnsi" w:cstheme="majorHAnsi"/>
          <w:b/>
          <w:spacing w:val="-6"/>
          <w:sz w:val="24"/>
          <w:szCs w:val="24"/>
        </w:rPr>
        <w:t>DA</w:t>
      </w:r>
      <w:r w:rsidRPr="00E16FC8">
        <w:rPr>
          <w:rFonts w:asciiTheme="majorHAnsi" w:hAnsiTheme="majorHAnsi" w:cstheme="majorHAnsi"/>
          <w:b/>
          <w:spacing w:val="-3"/>
          <w:sz w:val="24"/>
          <w:szCs w:val="24"/>
        </w:rPr>
        <w:t xml:space="preserve"> </w:t>
      </w:r>
      <w:r w:rsidRPr="00E16FC8">
        <w:rPr>
          <w:rFonts w:asciiTheme="majorHAnsi" w:hAnsiTheme="majorHAnsi" w:cstheme="majorHAnsi"/>
          <w:b/>
          <w:spacing w:val="-10"/>
          <w:sz w:val="24"/>
          <w:szCs w:val="24"/>
        </w:rPr>
        <w:t>MATA</w:t>
      </w:r>
      <w:r w:rsidRPr="00E16FC8">
        <w:rPr>
          <w:rFonts w:asciiTheme="majorHAnsi" w:hAnsiTheme="majorHAnsi" w:cstheme="majorHAnsi"/>
          <w:b/>
          <w:spacing w:val="-2"/>
          <w:sz w:val="24"/>
          <w:szCs w:val="24"/>
        </w:rPr>
        <w:t xml:space="preserve"> </w:t>
      </w:r>
      <w:r w:rsidRPr="00E16FC8">
        <w:rPr>
          <w:rFonts w:asciiTheme="majorHAnsi" w:hAnsiTheme="majorHAnsi" w:cstheme="majorHAnsi"/>
          <w:b/>
          <w:spacing w:val="-6"/>
          <w:sz w:val="24"/>
          <w:szCs w:val="24"/>
        </w:rPr>
        <w:t>DE</w:t>
      </w:r>
      <w:r w:rsidRPr="00E16FC8">
        <w:rPr>
          <w:rFonts w:asciiTheme="majorHAnsi" w:hAnsiTheme="majorHAnsi" w:cstheme="majorHAnsi"/>
          <w:b/>
          <w:spacing w:val="4"/>
          <w:sz w:val="24"/>
          <w:szCs w:val="24"/>
        </w:rPr>
        <w:t xml:space="preserve"> </w:t>
      </w:r>
      <w:r w:rsidRPr="00E16FC8">
        <w:rPr>
          <w:rFonts w:asciiTheme="majorHAnsi" w:hAnsiTheme="majorHAnsi" w:cstheme="majorHAnsi"/>
          <w:b/>
          <w:spacing w:val="-10"/>
          <w:sz w:val="24"/>
          <w:szCs w:val="24"/>
        </w:rPr>
        <w:t>MINAS</w:t>
      </w:r>
      <w:r w:rsidRPr="00E16FC8">
        <w:rPr>
          <w:rFonts w:asciiTheme="majorHAnsi" w:hAnsiTheme="majorHAnsi" w:cstheme="majorHAnsi"/>
          <w:b/>
          <w:spacing w:val="5"/>
          <w:sz w:val="24"/>
          <w:szCs w:val="24"/>
        </w:rPr>
        <w:t xml:space="preserve"> </w:t>
      </w:r>
      <w:r w:rsidRPr="00E16FC8">
        <w:rPr>
          <w:rFonts w:asciiTheme="majorHAnsi" w:hAnsiTheme="majorHAnsi" w:cstheme="majorHAnsi"/>
          <w:b/>
          <w:spacing w:val="-10"/>
          <w:sz w:val="24"/>
          <w:szCs w:val="24"/>
        </w:rPr>
        <w:t>GERAIS</w:t>
      </w:r>
      <w:r w:rsidRPr="00E16FC8">
        <w:rPr>
          <w:rFonts w:asciiTheme="majorHAnsi" w:hAnsiTheme="majorHAnsi" w:cstheme="majorHAnsi"/>
          <w:b/>
          <w:spacing w:val="8"/>
          <w:sz w:val="24"/>
          <w:szCs w:val="24"/>
        </w:rPr>
        <w:t xml:space="preserve"> </w:t>
      </w:r>
      <w:r w:rsidRPr="00E16FC8">
        <w:rPr>
          <w:rFonts w:asciiTheme="majorHAnsi" w:hAnsiTheme="majorHAnsi" w:cstheme="majorHAnsi"/>
          <w:b/>
          <w:sz w:val="24"/>
          <w:szCs w:val="24"/>
        </w:rPr>
        <w:t>–</w:t>
      </w:r>
      <w:r w:rsidRPr="00E16FC8">
        <w:rPr>
          <w:rFonts w:asciiTheme="majorHAnsi" w:hAnsiTheme="majorHAnsi" w:cstheme="majorHAnsi"/>
          <w:b/>
          <w:spacing w:val="6"/>
          <w:sz w:val="24"/>
          <w:szCs w:val="24"/>
        </w:rPr>
        <w:t xml:space="preserve"> </w:t>
      </w:r>
      <w:r w:rsidRPr="00E16FC8">
        <w:rPr>
          <w:rFonts w:asciiTheme="majorHAnsi" w:hAnsiTheme="majorHAnsi" w:cstheme="majorHAnsi"/>
          <w:b/>
          <w:spacing w:val="-10"/>
          <w:sz w:val="24"/>
          <w:szCs w:val="24"/>
        </w:rPr>
        <w:t>CISAB</w:t>
      </w:r>
      <w:r w:rsidRPr="00E16FC8">
        <w:rPr>
          <w:rFonts w:asciiTheme="majorHAnsi" w:hAnsiTheme="majorHAnsi" w:cstheme="majorHAnsi"/>
          <w:b/>
          <w:spacing w:val="5"/>
          <w:sz w:val="24"/>
          <w:szCs w:val="24"/>
        </w:rPr>
        <w:t xml:space="preserve"> </w:t>
      </w:r>
      <w:r w:rsidRPr="00E16FC8">
        <w:rPr>
          <w:rFonts w:asciiTheme="majorHAnsi" w:hAnsiTheme="majorHAnsi" w:cstheme="majorHAnsi"/>
          <w:b/>
          <w:spacing w:val="-8"/>
          <w:sz w:val="24"/>
          <w:szCs w:val="24"/>
        </w:rPr>
        <w:t>ZONA</w:t>
      </w:r>
      <w:r w:rsidRPr="00E16FC8">
        <w:rPr>
          <w:rFonts w:asciiTheme="majorHAnsi" w:hAnsiTheme="majorHAnsi" w:cstheme="majorHAnsi"/>
          <w:b/>
          <w:spacing w:val="-2"/>
          <w:sz w:val="24"/>
          <w:szCs w:val="24"/>
        </w:rPr>
        <w:t xml:space="preserve"> </w:t>
      </w:r>
      <w:r w:rsidRPr="00E16FC8">
        <w:rPr>
          <w:rFonts w:asciiTheme="majorHAnsi" w:hAnsiTheme="majorHAnsi" w:cstheme="majorHAnsi"/>
          <w:b/>
          <w:spacing w:val="-6"/>
          <w:sz w:val="24"/>
          <w:szCs w:val="24"/>
        </w:rPr>
        <w:t xml:space="preserve">DA </w:t>
      </w:r>
      <w:r w:rsidRPr="00E16FC8">
        <w:rPr>
          <w:rFonts w:asciiTheme="majorHAnsi" w:hAnsiTheme="majorHAnsi" w:cstheme="majorHAnsi"/>
          <w:b/>
          <w:spacing w:val="-12"/>
          <w:sz w:val="24"/>
          <w:szCs w:val="24"/>
        </w:rPr>
        <w:t>MATA</w:t>
      </w:r>
      <w:r w:rsidRPr="00E16FC8">
        <w:rPr>
          <w:rFonts w:asciiTheme="majorHAnsi" w:hAnsiTheme="majorHAnsi" w:cstheme="majorHAnsi"/>
          <w:spacing w:val="-12"/>
          <w:sz w:val="24"/>
          <w:szCs w:val="24"/>
        </w:rPr>
        <w:t>,</w:t>
      </w:r>
      <w:r w:rsidRPr="00E16FC8">
        <w:rPr>
          <w:rFonts w:asciiTheme="majorHAnsi" w:hAnsiTheme="majorHAnsi" w:cstheme="majorHAnsi"/>
          <w:spacing w:val="25"/>
          <w:sz w:val="24"/>
          <w:szCs w:val="24"/>
        </w:rPr>
        <w:t xml:space="preserve"> </w:t>
      </w:r>
      <w:r w:rsidRPr="00E16FC8">
        <w:rPr>
          <w:rFonts w:asciiTheme="majorHAnsi" w:hAnsiTheme="majorHAnsi" w:cstheme="majorHAnsi"/>
          <w:sz w:val="24"/>
          <w:szCs w:val="24"/>
        </w:rPr>
        <w:t>com</w:t>
      </w:r>
      <w:r w:rsidRPr="00E16FC8">
        <w:rPr>
          <w:rFonts w:asciiTheme="majorHAnsi" w:hAnsiTheme="majorHAnsi" w:cstheme="majorHAnsi"/>
          <w:spacing w:val="23"/>
          <w:sz w:val="24"/>
          <w:szCs w:val="24"/>
        </w:rPr>
        <w:t xml:space="preserve"> </w:t>
      </w:r>
      <w:r w:rsidRPr="00E16FC8">
        <w:rPr>
          <w:rFonts w:asciiTheme="majorHAnsi" w:hAnsiTheme="majorHAnsi" w:cstheme="majorHAnsi"/>
          <w:spacing w:val="-1"/>
          <w:sz w:val="24"/>
          <w:szCs w:val="24"/>
        </w:rPr>
        <w:t>sede</w:t>
      </w:r>
      <w:r w:rsidRPr="00E16FC8">
        <w:rPr>
          <w:rFonts w:asciiTheme="majorHAnsi" w:hAnsiTheme="majorHAnsi" w:cstheme="majorHAnsi"/>
          <w:spacing w:val="23"/>
          <w:sz w:val="24"/>
          <w:szCs w:val="24"/>
        </w:rPr>
        <w:t xml:space="preserve"> </w:t>
      </w:r>
      <w:r w:rsidRPr="00E16FC8">
        <w:rPr>
          <w:rFonts w:asciiTheme="majorHAnsi" w:hAnsiTheme="majorHAnsi" w:cstheme="majorHAnsi"/>
          <w:sz w:val="24"/>
          <w:szCs w:val="24"/>
        </w:rPr>
        <w:t>na</w:t>
      </w:r>
      <w:r w:rsidRPr="00E16FC8">
        <w:rPr>
          <w:rFonts w:asciiTheme="majorHAnsi" w:hAnsiTheme="majorHAnsi" w:cstheme="majorHAnsi"/>
          <w:spacing w:val="24"/>
          <w:sz w:val="24"/>
          <w:szCs w:val="24"/>
        </w:rPr>
        <w:t xml:space="preserve"> </w:t>
      </w:r>
      <w:r w:rsidRPr="00E16FC8">
        <w:rPr>
          <w:rFonts w:asciiTheme="majorHAnsi" w:hAnsiTheme="majorHAnsi" w:cstheme="majorHAnsi"/>
          <w:spacing w:val="-1"/>
          <w:sz w:val="24"/>
          <w:szCs w:val="24"/>
        </w:rPr>
        <w:t>Rua</w:t>
      </w:r>
      <w:r w:rsidRPr="00E16FC8">
        <w:rPr>
          <w:rFonts w:asciiTheme="majorHAnsi" w:hAnsiTheme="majorHAnsi" w:cstheme="majorHAnsi"/>
          <w:spacing w:val="22"/>
          <w:sz w:val="24"/>
          <w:szCs w:val="24"/>
        </w:rPr>
        <w:t xml:space="preserve"> </w:t>
      </w:r>
      <w:r w:rsidRPr="00E16FC8">
        <w:rPr>
          <w:rFonts w:asciiTheme="majorHAnsi" w:hAnsiTheme="majorHAnsi" w:cstheme="majorHAnsi"/>
          <w:sz w:val="24"/>
          <w:szCs w:val="24"/>
        </w:rPr>
        <w:t>José dos</w:t>
      </w:r>
      <w:r w:rsidRPr="00E16FC8">
        <w:rPr>
          <w:rFonts w:asciiTheme="majorHAnsi" w:hAnsiTheme="majorHAnsi" w:cstheme="majorHAnsi"/>
          <w:spacing w:val="1"/>
          <w:sz w:val="24"/>
          <w:szCs w:val="24"/>
        </w:rPr>
        <w:t xml:space="preserve"> </w:t>
      </w:r>
      <w:r w:rsidRPr="00E16FC8">
        <w:rPr>
          <w:rFonts w:asciiTheme="majorHAnsi" w:hAnsiTheme="majorHAnsi" w:cstheme="majorHAnsi"/>
          <w:sz w:val="24"/>
          <w:szCs w:val="24"/>
        </w:rPr>
        <w:t>Santos,</w:t>
      </w:r>
      <w:r w:rsidRPr="00E16FC8">
        <w:rPr>
          <w:rFonts w:asciiTheme="majorHAnsi" w:hAnsiTheme="majorHAnsi" w:cstheme="majorHAnsi"/>
          <w:spacing w:val="1"/>
          <w:sz w:val="24"/>
          <w:szCs w:val="24"/>
        </w:rPr>
        <w:t xml:space="preserve"> </w:t>
      </w:r>
      <w:r w:rsidRPr="00E16FC8">
        <w:rPr>
          <w:rFonts w:asciiTheme="majorHAnsi" w:hAnsiTheme="majorHAnsi" w:cstheme="majorHAnsi"/>
          <w:sz w:val="24"/>
          <w:szCs w:val="24"/>
        </w:rPr>
        <w:t>275</w:t>
      </w:r>
      <w:r w:rsidRPr="00E16FC8">
        <w:rPr>
          <w:rFonts w:asciiTheme="majorHAnsi" w:hAnsiTheme="majorHAnsi" w:cstheme="majorHAnsi"/>
          <w:spacing w:val="1"/>
          <w:sz w:val="24"/>
          <w:szCs w:val="24"/>
        </w:rPr>
        <w:t xml:space="preserve"> </w:t>
      </w:r>
      <w:r w:rsidRPr="00E16FC8">
        <w:rPr>
          <w:rFonts w:asciiTheme="majorHAnsi" w:hAnsiTheme="majorHAnsi" w:cstheme="majorHAnsi"/>
          <w:sz w:val="24"/>
          <w:szCs w:val="24"/>
        </w:rPr>
        <w:t>–</w:t>
      </w:r>
      <w:r w:rsidRPr="00E16FC8">
        <w:rPr>
          <w:rFonts w:asciiTheme="majorHAnsi" w:hAnsiTheme="majorHAnsi" w:cstheme="majorHAnsi"/>
          <w:spacing w:val="1"/>
          <w:sz w:val="24"/>
          <w:szCs w:val="24"/>
        </w:rPr>
        <w:t xml:space="preserve"> </w:t>
      </w:r>
      <w:r w:rsidRPr="00E16FC8">
        <w:rPr>
          <w:rFonts w:asciiTheme="majorHAnsi" w:hAnsiTheme="majorHAnsi" w:cstheme="majorHAnsi"/>
          <w:sz w:val="24"/>
          <w:szCs w:val="24"/>
        </w:rPr>
        <w:t>Centro</w:t>
      </w:r>
      <w:r w:rsidR="00961B57">
        <w:rPr>
          <w:rFonts w:asciiTheme="majorHAnsi" w:hAnsiTheme="majorHAnsi" w:cstheme="majorHAnsi"/>
          <w:spacing w:val="1"/>
          <w:sz w:val="24"/>
          <w:szCs w:val="24"/>
        </w:rPr>
        <w:t>, na cidade de</w:t>
      </w:r>
      <w:r w:rsidRPr="00E16FC8">
        <w:rPr>
          <w:rFonts w:asciiTheme="majorHAnsi" w:hAnsiTheme="majorHAnsi" w:cstheme="majorHAnsi"/>
          <w:spacing w:val="1"/>
          <w:sz w:val="24"/>
          <w:szCs w:val="24"/>
        </w:rPr>
        <w:t xml:space="preserve"> </w:t>
      </w:r>
      <w:r w:rsidRPr="00E16FC8">
        <w:rPr>
          <w:rFonts w:asciiTheme="majorHAnsi" w:hAnsiTheme="majorHAnsi" w:cstheme="majorHAnsi"/>
          <w:sz w:val="24"/>
          <w:szCs w:val="24"/>
        </w:rPr>
        <w:t>Viçosa-MG,</w:t>
      </w:r>
      <w:r w:rsidRPr="00E16FC8">
        <w:rPr>
          <w:rFonts w:asciiTheme="majorHAnsi" w:hAnsiTheme="majorHAnsi" w:cstheme="majorHAnsi"/>
          <w:spacing w:val="1"/>
          <w:sz w:val="24"/>
          <w:szCs w:val="24"/>
        </w:rPr>
        <w:t xml:space="preserve"> </w:t>
      </w:r>
      <w:r w:rsidR="00961B57">
        <w:rPr>
          <w:rFonts w:asciiTheme="majorHAnsi" w:hAnsiTheme="majorHAnsi" w:cstheme="majorHAnsi"/>
          <w:spacing w:val="1"/>
          <w:sz w:val="24"/>
          <w:szCs w:val="24"/>
        </w:rPr>
        <w:t xml:space="preserve">inscrito no </w:t>
      </w:r>
      <w:r w:rsidRPr="00E16FC8">
        <w:rPr>
          <w:rFonts w:asciiTheme="majorHAnsi" w:hAnsiTheme="majorHAnsi" w:cstheme="majorHAnsi"/>
          <w:sz w:val="24"/>
          <w:szCs w:val="24"/>
        </w:rPr>
        <w:t>CNPJ</w:t>
      </w:r>
      <w:r w:rsidR="00961B57">
        <w:rPr>
          <w:rFonts w:asciiTheme="majorHAnsi" w:hAnsiTheme="majorHAnsi" w:cstheme="majorHAnsi"/>
          <w:sz w:val="24"/>
          <w:szCs w:val="24"/>
        </w:rPr>
        <w:t xml:space="preserve"> sob o nº. </w:t>
      </w:r>
      <w:r w:rsidRPr="00E16FC8">
        <w:rPr>
          <w:rFonts w:asciiTheme="majorHAnsi" w:hAnsiTheme="majorHAnsi" w:cstheme="majorHAnsi"/>
          <w:sz w:val="24"/>
          <w:szCs w:val="24"/>
        </w:rPr>
        <w:t>10.331.797.0001-63,</w:t>
      </w:r>
      <w:r w:rsidR="00B6642A">
        <w:rPr>
          <w:rFonts w:asciiTheme="majorHAnsi" w:hAnsiTheme="majorHAnsi" w:cstheme="majorHAnsi"/>
          <w:spacing w:val="1"/>
          <w:sz w:val="24"/>
          <w:szCs w:val="24"/>
        </w:rPr>
        <w:t xml:space="preserve"> </w:t>
      </w:r>
      <w:r w:rsidRPr="00E16FC8">
        <w:rPr>
          <w:rFonts w:asciiTheme="majorHAnsi" w:hAnsiTheme="majorHAnsi" w:cstheme="majorHAnsi"/>
          <w:sz w:val="24"/>
          <w:szCs w:val="24"/>
        </w:rPr>
        <w:t>adiante</w:t>
      </w:r>
      <w:r w:rsidRPr="00E16FC8">
        <w:rPr>
          <w:rFonts w:asciiTheme="majorHAnsi" w:hAnsiTheme="majorHAnsi" w:cstheme="majorHAnsi"/>
          <w:spacing w:val="1"/>
          <w:sz w:val="24"/>
          <w:szCs w:val="24"/>
        </w:rPr>
        <w:t xml:space="preserve"> </w:t>
      </w:r>
      <w:r w:rsidRPr="00E16FC8">
        <w:rPr>
          <w:rFonts w:asciiTheme="majorHAnsi" w:hAnsiTheme="majorHAnsi" w:cstheme="majorHAnsi"/>
          <w:sz w:val="24"/>
          <w:szCs w:val="24"/>
        </w:rPr>
        <w:t>designado</w:t>
      </w:r>
      <w:r w:rsidRPr="00E16FC8">
        <w:rPr>
          <w:rFonts w:asciiTheme="majorHAnsi" w:hAnsiTheme="majorHAnsi" w:cstheme="majorHAnsi"/>
          <w:spacing w:val="1"/>
          <w:sz w:val="24"/>
          <w:szCs w:val="24"/>
        </w:rPr>
        <w:t xml:space="preserve"> </w:t>
      </w:r>
      <w:r w:rsidRPr="00E16FC8">
        <w:rPr>
          <w:rFonts w:asciiTheme="majorHAnsi" w:hAnsiTheme="majorHAnsi" w:cstheme="majorHAnsi"/>
          <w:b/>
          <w:sz w:val="24"/>
          <w:szCs w:val="24"/>
        </w:rPr>
        <w:t>FUTURO</w:t>
      </w:r>
      <w:r w:rsidRPr="00E16FC8">
        <w:rPr>
          <w:rFonts w:asciiTheme="majorHAnsi" w:hAnsiTheme="majorHAnsi" w:cstheme="majorHAnsi"/>
          <w:sz w:val="24"/>
          <w:szCs w:val="24"/>
        </w:rPr>
        <w:t>/</w:t>
      </w:r>
      <w:r w:rsidRPr="00E16FC8">
        <w:rPr>
          <w:rFonts w:asciiTheme="majorHAnsi" w:hAnsiTheme="majorHAnsi" w:cstheme="majorHAnsi"/>
          <w:b/>
          <w:sz w:val="24"/>
          <w:szCs w:val="24"/>
        </w:rPr>
        <w:t>PROMITENTE</w:t>
      </w:r>
      <w:r w:rsidR="00B6642A">
        <w:rPr>
          <w:rFonts w:asciiTheme="majorHAnsi" w:hAnsiTheme="majorHAnsi" w:cstheme="majorHAnsi"/>
          <w:b/>
          <w:sz w:val="24"/>
          <w:szCs w:val="24"/>
        </w:rPr>
        <w:t xml:space="preserve"> </w:t>
      </w:r>
      <w:r w:rsidR="00D65611">
        <w:rPr>
          <w:rFonts w:asciiTheme="majorHAnsi" w:hAnsiTheme="majorHAnsi" w:cstheme="majorHAnsi"/>
          <w:b/>
          <w:sz w:val="24"/>
          <w:szCs w:val="24"/>
        </w:rPr>
        <w:t>CONTRATANTE</w:t>
      </w:r>
      <w:r w:rsidRPr="00E16FC8">
        <w:rPr>
          <w:rFonts w:asciiTheme="majorHAnsi" w:hAnsiTheme="majorHAnsi" w:cstheme="majorHAnsi"/>
          <w:b/>
          <w:sz w:val="24"/>
          <w:szCs w:val="24"/>
        </w:rPr>
        <w:t xml:space="preserve">, </w:t>
      </w:r>
      <w:r w:rsidR="00961B57" w:rsidRPr="00961B57">
        <w:rPr>
          <w:rFonts w:asciiTheme="majorHAnsi" w:hAnsiTheme="majorHAnsi" w:cstheme="majorHAnsi"/>
          <w:sz w:val="24"/>
          <w:szCs w:val="24"/>
        </w:rPr>
        <w:t xml:space="preserve">representado neste ato por seu diretor técnico operacional Anderson Roberto </w:t>
      </w:r>
      <w:proofErr w:type="spellStart"/>
      <w:r w:rsidR="00961B57" w:rsidRPr="00961B57">
        <w:rPr>
          <w:rFonts w:asciiTheme="majorHAnsi" w:hAnsiTheme="majorHAnsi" w:cstheme="majorHAnsi"/>
          <w:sz w:val="24"/>
          <w:szCs w:val="24"/>
        </w:rPr>
        <w:t>Nacif</w:t>
      </w:r>
      <w:proofErr w:type="spellEnd"/>
      <w:r w:rsidR="00961B57" w:rsidRPr="00961B57">
        <w:rPr>
          <w:rFonts w:asciiTheme="majorHAnsi" w:hAnsiTheme="majorHAnsi" w:cstheme="majorHAnsi"/>
          <w:sz w:val="24"/>
          <w:szCs w:val="24"/>
        </w:rPr>
        <w:t xml:space="preserve"> Sodré</w:t>
      </w:r>
      <w:r w:rsidRPr="00E16FC8">
        <w:rPr>
          <w:rFonts w:asciiTheme="majorHAnsi" w:hAnsiTheme="majorHAnsi" w:cstheme="majorHAnsi"/>
          <w:sz w:val="24"/>
          <w:szCs w:val="24"/>
        </w:rPr>
        <w:t>,</w:t>
      </w:r>
      <w:r w:rsidRPr="00E16FC8">
        <w:rPr>
          <w:rFonts w:asciiTheme="majorHAnsi" w:hAnsiTheme="majorHAnsi" w:cstheme="majorHAnsi"/>
          <w:spacing w:val="1"/>
          <w:sz w:val="24"/>
          <w:szCs w:val="24"/>
        </w:rPr>
        <w:t xml:space="preserve"> </w:t>
      </w:r>
      <w:r w:rsidRPr="00E16FC8">
        <w:rPr>
          <w:rFonts w:asciiTheme="majorHAnsi" w:hAnsiTheme="majorHAnsi" w:cstheme="majorHAnsi"/>
          <w:sz w:val="24"/>
          <w:szCs w:val="24"/>
        </w:rPr>
        <w:t>e a(s) empresa(s) relacionadas abaixo, representada</w:t>
      </w:r>
      <w:r w:rsidR="00D65611">
        <w:rPr>
          <w:rFonts w:asciiTheme="majorHAnsi" w:hAnsiTheme="majorHAnsi" w:cstheme="majorHAnsi"/>
          <w:sz w:val="24"/>
          <w:szCs w:val="24"/>
        </w:rPr>
        <w:t>s</w:t>
      </w:r>
      <w:r w:rsidRPr="00E16FC8">
        <w:rPr>
          <w:rFonts w:asciiTheme="majorHAnsi" w:hAnsiTheme="majorHAnsi" w:cstheme="majorHAnsi"/>
          <w:sz w:val="24"/>
          <w:szCs w:val="24"/>
        </w:rPr>
        <w:t xml:space="preserve"> pelo preposto/sócio administrador, doravante denominada(s)</w:t>
      </w:r>
      <w:r w:rsidR="009B02D4">
        <w:rPr>
          <w:rFonts w:asciiTheme="majorHAnsi" w:hAnsiTheme="majorHAnsi" w:cstheme="majorHAnsi"/>
          <w:sz w:val="24"/>
          <w:szCs w:val="24"/>
        </w:rPr>
        <w:t xml:space="preserve"> </w:t>
      </w:r>
      <w:r w:rsidR="00C27EF7" w:rsidRPr="00CA6A90">
        <w:rPr>
          <w:rFonts w:asciiTheme="majorHAnsi" w:hAnsiTheme="majorHAnsi" w:cstheme="majorHAnsi"/>
          <w:b/>
          <w:sz w:val="24"/>
          <w:szCs w:val="24"/>
        </w:rPr>
        <w:t>FUTURA</w:t>
      </w:r>
      <w:r w:rsidR="00C27EF7" w:rsidRPr="00CA6A90">
        <w:rPr>
          <w:rFonts w:asciiTheme="majorHAnsi" w:hAnsiTheme="majorHAnsi" w:cstheme="majorHAnsi"/>
          <w:sz w:val="24"/>
          <w:szCs w:val="24"/>
        </w:rPr>
        <w:t>/</w:t>
      </w:r>
      <w:r w:rsidR="00C27EF7" w:rsidRPr="00CA6A90">
        <w:rPr>
          <w:rFonts w:asciiTheme="majorHAnsi" w:hAnsiTheme="majorHAnsi" w:cstheme="majorHAnsi"/>
          <w:b/>
          <w:sz w:val="24"/>
          <w:szCs w:val="24"/>
        </w:rPr>
        <w:t xml:space="preserve">PROMITENTE </w:t>
      </w:r>
      <w:r w:rsidR="00D65611">
        <w:rPr>
          <w:rFonts w:asciiTheme="majorHAnsi" w:hAnsiTheme="majorHAnsi" w:cstheme="majorHAnsi"/>
          <w:b/>
          <w:sz w:val="24"/>
          <w:szCs w:val="24"/>
        </w:rPr>
        <w:t>CONTRATADA</w:t>
      </w:r>
      <w:r w:rsidR="00C27EF7" w:rsidRPr="00CA6A90">
        <w:rPr>
          <w:rFonts w:asciiTheme="majorHAnsi" w:hAnsiTheme="majorHAnsi" w:cstheme="majorHAnsi"/>
          <w:sz w:val="24"/>
          <w:szCs w:val="24"/>
        </w:rPr>
        <w:t xml:space="preserve">, celebram </w:t>
      </w:r>
      <w:proofErr w:type="gramStart"/>
      <w:r w:rsidR="00C27EF7" w:rsidRPr="00CA6A90">
        <w:rPr>
          <w:rFonts w:asciiTheme="majorHAnsi" w:hAnsiTheme="majorHAnsi" w:cstheme="majorHAnsi"/>
          <w:sz w:val="24"/>
          <w:szCs w:val="24"/>
        </w:rPr>
        <w:t>a</w:t>
      </w:r>
      <w:r w:rsidR="00CC1E1E">
        <w:rPr>
          <w:rFonts w:asciiTheme="majorHAnsi" w:hAnsiTheme="majorHAnsi" w:cstheme="majorHAnsi"/>
          <w:sz w:val="24"/>
          <w:szCs w:val="24"/>
        </w:rPr>
        <w:t xml:space="preserve"> </w:t>
      </w:r>
      <w:r w:rsidR="005978A3">
        <w:rPr>
          <w:rFonts w:asciiTheme="majorHAnsi" w:hAnsiTheme="majorHAnsi" w:cstheme="majorHAnsi"/>
          <w:spacing w:val="-59"/>
          <w:sz w:val="24"/>
          <w:szCs w:val="24"/>
        </w:rPr>
        <w:t xml:space="preserve"> </w:t>
      </w:r>
      <w:r w:rsidR="00C27EF7" w:rsidRPr="00CA6A90">
        <w:rPr>
          <w:rFonts w:asciiTheme="majorHAnsi" w:hAnsiTheme="majorHAnsi" w:cstheme="majorHAnsi"/>
          <w:sz w:val="24"/>
          <w:szCs w:val="24"/>
        </w:rPr>
        <w:t>presente</w:t>
      </w:r>
      <w:proofErr w:type="gramEnd"/>
      <w:r w:rsidR="00C27EF7" w:rsidRPr="00CA6A90">
        <w:rPr>
          <w:rFonts w:asciiTheme="majorHAnsi" w:hAnsiTheme="majorHAnsi" w:cstheme="majorHAnsi"/>
          <w:sz w:val="24"/>
          <w:szCs w:val="24"/>
        </w:rPr>
        <w:t xml:space="preserve"> </w:t>
      </w:r>
      <w:r w:rsidR="00C27EF7" w:rsidRPr="00CA6A90">
        <w:rPr>
          <w:rFonts w:asciiTheme="majorHAnsi" w:hAnsiTheme="majorHAnsi" w:cstheme="majorHAnsi"/>
          <w:b/>
          <w:sz w:val="24"/>
          <w:szCs w:val="24"/>
        </w:rPr>
        <w:t>ATA DE REGISTRO DE PREÇOS</w:t>
      </w:r>
      <w:r w:rsidR="00C27EF7" w:rsidRPr="00CA6A90">
        <w:rPr>
          <w:rFonts w:asciiTheme="majorHAnsi" w:hAnsiTheme="majorHAnsi" w:cstheme="majorHAnsi"/>
          <w:sz w:val="24"/>
          <w:szCs w:val="24"/>
        </w:rPr>
        <w:t xml:space="preserve">, em decorrência do </w:t>
      </w:r>
      <w:r w:rsidR="00B0448C">
        <w:rPr>
          <w:rFonts w:asciiTheme="majorHAnsi" w:hAnsiTheme="majorHAnsi" w:cstheme="majorHAnsi"/>
          <w:b/>
          <w:sz w:val="24"/>
          <w:szCs w:val="24"/>
        </w:rPr>
        <w:t>Pregão Eletrônico 008</w:t>
      </w:r>
      <w:r w:rsidR="00C27EF7" w:rsidRPr="00CA6A90">
        <w:rPr>
          <w:rFonts w:asciiTheme="majorHAnsi" w:hAnsiTheme="majorHAnsi" w:cstheme="majorHAnsi"/>
          <w:b/>
          <w:sz w:val="24"/>
          <w:szCs w:val="24"/>
        </w:rPr>
        <w:t>/2022</w:t>
      </w:r>
      <w:r w:rsidR="00C27EF7" w:rsidRPr="00CA6A90">
        <w:rPr>
          <w:rFonts w:asciiTheme="majorHAnsi" w:hAnsiTheme="majorHAnsi" w:cstheme="majorHAnsi"/>
          <w:sz w:val="24"/>
          <w:szCs w:val="24"/>
        </w:rPr>
        <w:t>, nos termos d</w:t>
      </w:r>
      <w:r w:rsidR="00CC1E1E">
        <w:rPr>
          <w:rFonts w:asciiTheme="majorHAnsi" w:hAnsiTheme="majorHAnsi" w:cstheme="majorHAnsi"/>
          <w:sz w:val="24"/>
          <w:szCs w:val="24"/>
        </w:rPr>
        <w:t>a</w:t>
      </w:r>
      <w:r w:rsidR="00B33E93">
        <w:rPr>
          <w:rFonts w:asciiTheme="majorHAnsi" w:hAnsiTheme="majorHAnsi" w:cstheme="majorHAnsi"/>
          <w:sz w:val="24"/>
          <w:szCs w:val="24"/>
        </w:rPr>
        <w:t xml:space="preserve"> </w:t>
      </w:r>
      <w:r w:rsidR="00C27EF7" w:rsidRPr="00CA6A90">
        <w:rPr>
          <w:rFonts w:asciiTheme="majorHAnsi" w:hAnsiTheme="majorHAnsi" w:cstheme="majorHAnsi"/>
          <w:spacing w:val="-59"/>
          <w:sz w:val="24"/>
          <w:szCs w:val="24"/>
        </w:rPr>
        <w:t xml:space="preserve"> </w:t>
      </w:r>
      <w:r w:rsidR="00C27EF7" w:rsidRPr="00CA6A90">
        <w:rPr>
          <w:rFonts w:asciiTheme="majorHAnsi" w:hAnsiTheme="majorHAnsi" w:cstheme="majorHAnsi"/>
          <w:sz w:val="24"/>
          <w:szCs w:val="24"/>
        </w:rPr>
        <w:t>Lei Federal nº 10.520/2002, Decreto Federal nº. 3.555/00 e suas alterações, Decreto Federal nº. 7892/13, Decreto Federal nº.</w:t>
      </w:r>
      <w:r w:rsidR="00C27EF7" w:rsidRPr="00CA6A90">
        <w:rPr>
          <w:rFonts w:asciiTheme="majorHAnsi" w:hAnsiTheme="majorHAnsi" w:cstheme="majorHAnsi"/>
          <w:spacing w:val="1"/>
          <w:sz w:val="24"/>
          <w:szCs w:val="24"/>
        </w:rPr>
        <w:t xml:space="preserve"> </w:t>
      </w:r>
      <w:r w:rsidR="00C27EF7" w:rsidRPr="00CA6A90">
        <w:rPr>
          <w:rFonts w:asciiTheme="majorHAnsi" w:hAnsiTheme="majorHAnsi" w:cstheme="majorHAnsi"/>
          <w:sz w:val="24"/>
          <w:szCs w:val="24"/>
        </w:rPr>
        <w:t>9.488/18, aplicando–se, subsidiariamente, no que couber, a Lei Federal nº 8.666/93</w:t>
      </w:r>
      <w:r w:rsidR="00C27EF7" w:rsidRPr="00CA6A90">
        <w:rPr>
          <w:rFonts w:asciiTheme="majorHAnsi" w:hAnsiTheme="majorHAnsi" w:cstheme="majorHAnsi"/>
          <w:spacing w:val="1"/>
          <w:sz w:val="24"/>
          <w:szCs w:val="24"/>
        </w:rPr>
        <w:t xml:space="preserve"> </w:t>
      </w:r>
      <w:r w:rsidR="00C27EF7" w:rsidRPr="00CA6A90">
        <w:rPr>
          <w:rFonts w:asciiTheme="majorHAnsi" w:hAnsiTheme="majorHAnsi" w:cstheme="majorHAnsi"/>
          <w:sz w:val="24"/>
          <w:szCs w:val="24"/>
        </w:rPr>
        <w:t>com suas alterações, Lei complementar nº 123/06 e a Lei Complementar nº 147/14 e exigências do edital, bem como todas as</w:t>
      </w:r>
      <w:r w:rsidR="00C27EF7" w:rsidRPr="00CA6A90">
        <w:rPr>
          <w:rFonts w:asciiTheme="majorHAnsi" w:hAnsiTheme="majorHAnsi" w:cstheme="majorHAnsi"/>
          <w:spacing w:val="1"/>
          <w:sz w:val="24"/>
          <w:szCs w:val="24"/>
        </w:rPr>
        <w:t xml:space="preserve"> </w:t>
      </w:r>
      <w:r w:rsidR="00C27EF7" w:rsidRPr="00CA6A90">
        <w:rPr>
          <w:rFonts w:asciiTheme="majorHAnsi" w:hAnsiTheme="majorHAnsi" w:cstheme="majorHAnsi"/>
          <w:sz w:val="24"/>
          <w:szCs w:val="24"/>
        </w:rPr>
        <w:t>demais legislações aplicáveis,</w:t>
      </w:r>
      <w:r w:rsidR="00C27EF7" w:rsidRPr="00CA6A90">
        <w:rPr>
          <w:rFonts w:asciiTheme="majorHAnsi" w:hAnsiTheme="majorHAnsi" w:cstheme="majorHAnsi"/>
          <w:spacing w:val="2"/>
          <w:sz w:val="24"/>
          <w:szCs w:val="24"/>
        </w:rPr>
        <w:t xml:space="preserve"> </w:t>
      </w:r>
      <w:r w:rsidR="00C27EF7" w:rsidRPr="00CA6A90">
        <w:rPr>
          <w:rFonts w:asciiTheme="majorHAnsi" w:hAnsiTheme="majorHAnsi" w:cstheme="majorHAnsi"/>
          <w:sz w:val="24"/>
          <w:szCs w:val="24"/>
        </w:rPr>
        <w:t>mediante as</w:t>
      </w:r>
      <w:r w:rsidR="00C27EF7" w:rsidRPr="00CA6A90">
        <w:rPr>
          <w:rFonts w:asciiTheme="majorHAnsi" w:hAnsiTheme="majorHAnsi" w:cstheme="majorHAnsi"/>
          <w:spacing w:val="1"/>
          <w:sz w:val="24"/>
          <w:szCs w:val="24"/>
        </w:rPr>
        <w:t xml:space="preserve"> </w:t>
      </w:r>
      <w:r w:rsidR="00C27EF7" w:rsidRPr="00CA6A90">
        <w:rPr>
          <w:rFonts w:asciiTheme="majorHAnsi" w:hAnsiTheme="majorHAnsi" w:cstheme="majorHAnsi"/>
          <w:sz w:val="24"/>
          <w:szCs w:val="24"/>
        </w:rPr>
        <w:t>cláusulas e</w:t>
      </w:r>
      <w:r w:rsidR="00C27EF7" w:rsidRPr="00CA6A90">
        <w:rPr>
          <w:rFonts w:asciiTheme="majorHAnsi" w:hAnsiTheme="majorHAnsi" w:cstheme="majorHAnsi"/>
          <w:spacing w:val="1"/>
          <w:sz w:val="24"/>
          <w:szCs w:val="24"/>
        </w:rPr>
        <w:t xml:space="preserve"> </w:t>
      </w:r>
      <w:r w:rsidR="00C27EF7" w:rsidRPr="00CA6A90">
        <w:rPr>
          <w:rFonts w:asciiTheme="majorHAnsi" w:hAnsiTheme="majorHAnsi" w:cstheme="majorHAnsi"/>
          <w:sz w:val="24"/>
          <w:szCs w:val="24"/>
        </w:rPr>
        <w:t>condições</w:t>
      </w:r>
      <w:r w:rsidR="00C27EF7" w:rsidRPr="00CA6A90">
        <w:rPr>
          <w:rFonts w:asciiTheme="majorHAnsi" w:hAnsiTheme="majorHAnsi" w:cstheme="majorHAnsi"/>
          <w:spacing w:val="1"/>
          <w:sz w:val="24"/>
          <w:szCs w:val="24"/>
        </w:rPr>
        <w:t xml:space="preserve"> </w:t>
      </w:r>
      <w:r w:rsidR="00C27EF7" w:rsidRPr="00CA6A90">
        <w:rPr>
          <w:rFonts w:asciiTheme="majorHAnsi" w:hAnsiTheme="majorHAnsi" w:cstheme="majorHAnsi"/>
          <w:sz w:val="24"/>
          <w:szCs w:val="24"/>
        </w:rPr>
        <w:t>seguintes:</w:t>
      </w:r>
    </w:p>
    <w:p w14:paraId="7FF36C72" w14:textId="77777777" w:rsidR="009C7D3C" w:rsidRPr="00E16FC8" w:rsidRDefault="009C7D3C" w:rsidP="00C27EF7">
      <w:pPr>
        <w:pStyle w:val="Corpodetexto"/>
        <w:tabs>
          <w:tab w:val="left" w:pos="8222"/>
        </w:tabs>
        <w:spacing w:after="120"/>
        <w:ind w:hanging="2"/>
        <w:rPr>
          <w:rFonts w:asciiTheme="majorHAnsi" w:hAnsiTheme="majorHAnsi" w:cstheme="majorHAnsi"/>
          <w:sz w:val="24"/>
          <w:szCs w:val="24"/>
        </w:rPr>
      </w:pPr>
    </w:p>
    <w:tbl>
      <w:tblPr>
        <w:tblStyle w:val="TableNormal"/>
        <w:tblW w:w="90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2271"/>
        <w:gridCol w:w="2271"/>
        <w:gridCol w:w="1817"/>
      </w:tblGrid>
      <w:tr w:rsidR="00DC4425" w:rsidRPr="00E16FC8" w14:paraId="74439A8D" w14:textId="77777777" w:rsidTr="00B22496">
        <w:trPr>
          <w:trHeight w:val="475"/>
        </w:trPr>
        <w:tc>
          <w:tcPr>
            <w:tcW w:w="2727" w:type="dxa"/>
            <w:vAlign w:val="center"/>
          </w:tcPr>
          <w:p w14:paraId="38945C1B" w14:textId="77777777" w:rsidR="009C7D3C" w:rsidRPr="00EE6102" w:rsidRDefault="009C7D3C" w:rsidP="00C27EF7">
            <w:pPr>
              <w:pStyle w:val="TableParagraph"/>
              <w:tabs>
                <w:tab w:val="left" w:pos="8222"/>
              </w:tabs>
              <w:spacing w:before="0" w:line="240" w:lineRule="auto"/>
              <w:jc w:val="center"/>
              <w:rPr>
                <w:rFonts w:asciiTheme="majorHAnsi" w:hAnsiTheme="majorHAnsi" w:cstheme="majorHAnsi"/>
                <w:b/>
                <w:bCs/>
                <w:sz w:val="24"/>
                <w:szCs w:val="24"/>
              </w:rPr>
            </w:pPr>
            <w:r w:rsidRPr="00EE6102">
              <w:rPr>
                <w:rFonts w:asciiTheme="majorHAnsi" w:hAnsiTheme="majorHAnsi" w:cstheme="majorHAnsi"/>
                <w:b/>
                <w:bCs/>
                <w:sz w:val="24"/>
                <w:szCs w:val="24"/>
              </w:rPr>
              <w:t>EMPRESA</w:t>
            </w:r>
          </w:p>
        </w:tc>
        <w:tc>
          <w:tcPr>
            <w:tcW w:w="2271" w:type="dxa"/>
            <w:vAlign w:val="center"/>
          </w:tcPr>
          <w:p w14:paraId="2E9E5A0A" w14:textId="77777777" w:rsidR="009C7D3C" w:rsidRPr="00EE6102" w:rsidRDefault="009C7D3C" w:rsidP="00C27EF7">
            <w:pPr>
              <w:pStyle w:val="TableParagraph"/>
              <w:tabs>
                <w:tab w:val="left" w:pos="8222"/>
              </w:tabs>
              <w:spacing w:before="0" w:line="240" w:lineRule="auto"/>
              <w:jc w:val="center"/>
              <w:rPr>
                <w:rFonts w:asciiTheme="majorHAnsi" w:hAnsiTheme="majorHAnsi" w:cstheme="majorHAnsi"/>
                <w:b/>
                <w:bCs/>
                <w:sz w:val="24"/>
                <w:szCs w:val="24"/>
              </w:rPr>
            </w:pPr>
            <w:r w:rsidRPr="00EE6102">
              <w:rPr>
                <w:rFonts w:asciiTheme="majorHAnsi" w:hAnsiTheme="majorHAnsi" w:cstheme="majorHAnsi"/>
                <w:b/>
                <w:bCs/>
                <w:sz w:val="24"/>
                <w:szCs w:val="24"/>
              </w:rPr>
              <w:t>CNPJ</w:t>
            </w:r>
          </w:p>
        </w:tc>
        <w:tc>
          <w:tcPr>
            <w:tcW w:w="2271" w:type="dxa"/>
            <w:vAlign w:val="center"/>
          </w:tcPr>
          <w:p w14:paraId="3E44D0D9" w14:textId="3CCA7055" w:rsidR="00DC4425" w:rsidRPr="00EE6102" w:rsidRDefault="009C7D3C" w:rsidP="00C27EF7">
            <w:pPr>
              <w:pStyle w:val="TableParagraph"/>
              <w:tabs>
                <w:tab w:val="left" w:pos="1557"/>
                <w:tab w:val="left" w:pos="8222"/>
              </w:tabs>
              <w:spacing w:before="0" w:line="240" w:lineRule="auto"/>
              <w:jc w:val="center"/>
              <w:rPr>
                <w:rFonts w:asciiTheme="majorHAnsi" w:hAnsiTheme="majorHAnsi" w:cstheme="majorHAnsi"/>
                <w:b/>
                <w:bCs/>
                <w:spacing w:val="-1"/>
                <w:sz w:val="24"/>
                <w:szCs w:val="24"/>
              </w:rPr>
            </w:pPr>
            <w:r w:rsidRPr="00EE6102">
              <w:rPr>
                <w:rFonts w:asciiTheme="majorHAnsi" w:hAnsiTheme="majorHAnsi" w:cstheme="majorHAnsi"/>
                <w:b/>
                <w:bCs/>
                <w:spacing w:val="-1"/>
                <w:sz w:val="24"/>
                <w:szCs w:val="24"/>
              </w:rPr>
              <w:t>REPRESENTANTE</w:t>
            </w:r>
          </w:p>
          <w:p w14:paraId="0BF1107F" w14:textId="7615D2CC" w:rsidR="009C7D3C" w:rsidRPr="00EE6102" w:rsidRDefault="009C7D3C" w:rsidP="00C27EF7">
            <w:pPr>
              <w:pStyle w:val="TableParagraph"/>
              <w:tabs>
                <w:tab w:val="left" w:pos="1557"/>
                <w:tab w:val="left" w:pos="8222"/>
              </w:tabs>
              <w:spacing w:before="0" w:line="240" w:lineRule="auto"/>
              <w:jc w:val="center"/>
              <w:rPr>
                <w:rFonts w:asciiTheme="majorHAnsi" w:hAnsiTheme="majorHAnsi" w:cstheme="majorHAnsi"/>
                <w:b/>
                <w:bCs/>
                <w:sz w:val="24"/>
                <w:szCs w:val="24"/>
              </w:rPr>
            </w:pPr>
            <w:r w:rsidRPr="00EE6102">
              <w:rPr>
                <w:rFonts w:asciiTheme="majorHAnsi" w:hAnsiTheme="majorHAnsi" w:cstheme="majorHAnsi"/>
                <w:b/>
                <w:bCs/>
                <w:spacing w:val="-59"/>
                <w:sz w:val="24"/>
                <w:szCs w:val="24"/>
              </w:rPr>
              <w:t xml:space="preserve"> </w:t>
            </w:r>
            <w:r w:rsidRPr="00EE6102">
              <w:rPr>
                <w:rFonts w:asciiTheme="majorHAnsi" w:hAnsiTheme="majorHAnsi" w:cstheme="majorHAnsi"/>
                <w:b/>
                <w:bCs/>
                <w:sz w:val="24"/>
                <w:szCs w:val="24"/>
              </w:rPr>
              <w:t>LEGAL</w:t>
            </w:r>
          </w:p>
        </w:tc>
        <w:tc>
          <w:tcPr>
            <w:tcW w:w="1817" w:type="dxa"/>
            <w:vAlign w:val="center"/>
          </w:tcPr>
          <w:p w14:paraId="3A1289F7" w14:textId="77777777" w:rsidR="009C7D3C" w:rsidRPr="00EE6102" w:rsidRDefault="009C7D3C" w:rsidP="00C27EF7">
            <w:pPr>
              <w:pStyle w:val="TableParagraph"/>
              <w:tabs>
                <w:tab w:val="left" w:pos="8222"/>
              </w:tabs>
              <w:spacing w:before="0" w:line="240" w:lineRule="auto"/>
              <w:jc w:val="center"/>
              <w:rPr>
                <w:rFonts w:asciiTheme="majorHAnsi" w:hAnsiTheme="majorHAnsi" w:cstheme="majorHAnsi"/>
                <w:b/>
                <w:bCs/>
                <w:sz w:val="24"/>
                <w:szCs w:val="24"/>
              </w:rPr>
            </w:pPr>
            <w:r w:rsidRPr="00EE6102">
              <w:rPr>
                <w:rFonts w:asciiTheme="majorHAnsi" w:hAnsiTheme="majorHAnsi" w:cstheme="majorHAnsi"/>
                <w:b/>
                <w:bCs/>
                <w:sz w:val="24"/>
                <w:szCs w:val="24"/>
              </w:rPr>
              <w:t>CPF</w:t>
            </w:r>
          </w:p>
        </w:tc>
      </w:tr>
      <w:tr w:rsidR="00DC4425" w:rsidRPr="00E16FC8" w14:paraId="7D270761" w14:textId="77777777" w:rsidTr="00B22496">
        <w:trPr>
          <w:trHeight w:val="237"/>
        </w:trPr>
        <w:tc>
          <w:tcPr>
            <w:tcW w:w="2727" w:type="dxa"/>
            <w:vAlign w:val="center"/>
          </w:tcPr>
          <w:p w14:paraId="608CFA8C" w14:textId="77777777" w:rsidR="009C7D3C" w:rsidRPr="00E16FC8" w:rsidRDefault="009C7D3C" w:rsidP="00C27EF7">
            <w:pPr>
              <w:pStyle w:val="TableParagraph"/>
              <w:tabs>
                <w:tab w:val="left" w:pos="8222"/>
              </w:tabs>
              <w:spacing w:before="0" w:line="240" w:lineRule="auto"/>
              <w:jc w:val="center"/>
              <w:rPr>
                <w:rFonts w:asciiTheme="majorHAnsi" w:hAnsiTheme="majorHAnsi" w:cstheme="majorHAnsi"/>
                <w:sz w:val="24"/>
                <w:szCs w:val="24"/>
              </w:rPr>
            </w:pPr>
          </w:p>
        </w:tc>
        <w:tc>
          <w:tcPr>
            <w:tcW w:w="2271" w:type="dxa"/>
            <w:vAlign w:val="center"/>
          </w:tcPr>
          <w:p w14:paraId="1B74B948" w14:textId="77777777" w:rsidR="009C7D3C" w:rsidRPr="00E16FC8" w:rsidRDefault="009C7D3C" w:rsidP="00C27EF7">
            <w:pPr>
              <w:pStyle w:val="TableParagraph"/>
              <w:tabs>
                <w:tab w:val="left" w:pos="8222"/>
              </w:tabs>
              <w:spacing w:before="0" w:line="240" w:lineRule="auto"/>
              <w:jc w:val="center"/>
              <w:rPr>
                <w:rFonts w:asciiTheme="majorHAnsi" w:hAnsiTheme="majorHAnsi" w:cstheme="majorHAnsi"/>
                <w:sz w:val="24"/>
                <w:szCs w:val="24"/>
              </w:rPr>
            </w:pPr>
          </w:p>
        </w:tc>
        <w:tc>
          <w:tcPr>
            <w:tcW w:w="2271" w:type="dxa"/>
            <w:vAlign w:val="center"/>
          </w:tcPr>
          <w:p w14:paraId="67F4D2A0" w14:textId="77777777" w:rsidR="009C7D3C" w:rsidRPr="00E16FC8" w:rsidRDefault="009C7D3C" w:rsidP="00C27EF7">
            <w:pPr>
              <w:pStyle w:val="TableParagraph"/>
              <w:tabs>
                <w:tab w:val="left" w:pos="8222"/>
              </w:tabs>
              <w:spacing w:before="0" w:line="240" w:lineRule="auto"/>
              <w:jc w:val="center"/>
              <w:rPr>
                <w:rFonts w:asciiTheme="majorHAnsi" w:hAnsiTheme="majorHAnsi" w:cstheme="majorHAnsi"/>
                <w:sz w:val="24"/>
                <w:szCs w:val="24"/>
              </w:rPr>
            </w:pPr>
          </w:p>
        </w:tc>
        <w:tc>
          <w:tcPr>
            <w:tcW w:w="1817" w:type="dxa"/>
            <w:vAlign w:val="center"/>
          </w:tcPr>
          <w:p w14:paraId="36412B4D" w14:textId="77777777" w:rsidR="009C7D3C" w:rsidRPr="00E16FC8" w:rsidRDefault="009C7D3C" w:rsidP="00C27EF7">
            <w:pPr>
              <w:pStyle w:val="TableParagraph"/>
              <w:tabs>
                <w:tab w:val="left" w:pos="8222"/>
              </w:tabs>
              <w:spacing w:before="0" w:line="240" w:lineRule="auto"/>
              <w:jc w:val="center"/>
              <w:rPr>
                <w:rFonts w:asciiTheme="majorHAnsi" w:hAnsiTheme="majorHAnsi" w:cstheme="majorHAnsi"/>
                <w:sz w:val="24"/>
                <w:szCs w:val="24"/>
              </w:rPr>
            </w:pPr>
          </w:p>
        </w:tc>
      </w:tr>
      <w:tr w:rsidR="00224C0C" w:rsidRPr="00E16FC8" w14:paraId="05795F7F" w14:textId="77777777" w:rsidTr="00B22496">
        <w:trPr>
          <w:trHeight w:val="237"/>
        </w:trPr>
        <w:tc>
          <w:tcPr>
            <w:tcW w:w="2727" w:type="dxa"/>
            <w:vAlign w:val="center"/>
          </w:tcPr>
          <w:p w14:paraId="0C2B479F"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c>
          <w:tcPr>
            <w:tcW w:w="2271" w:type="dxa"/>
            <w:vAlign w:val="center"/>
          </w:tcPr>
          <w:p w14:paraId="73675874"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c>
          <w:tcPr>
            <w:tcW w:w="2271" w:type="dxa"/>
            <w:vAlign w:val="center"/>
          </w:tcPr>
          <w:p w14:paraId="5EB95519"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c>
          <w:tcPr>
            <w:tcW w:w="1817" w:type="dxa"/>
            <w:vAlign w:val="center"/>
          </w:tcPr>
          <w:p w14:paraId="07027CC6"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r>
      <w:tr w:rsidR="00224C0C" w:rsidRPr="00E16FC8" w14:paraId="720BFCDB" w14:textId="77777777" w:rsidTr="00B22496">
        <w:trPr>
          <w:trHeight w:val="237"/>
        </w:trPr>
        <w:tc>
          <w:tcPr>
            <w:tcW w:w="2727" w:type="dxa"/>
            <w:vAlign w:val="center"/>
          </w:tcPr>
          <w:p w14:paraId="059AFE5F"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c>
          <w:tcPr>
            <w:tcW w:w="2271" w:type="dxa"/>
            <w:vAlign w:val="center"/>
          </w:tcPr>
          <w:p w14:paraId="261D2E59"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c>
          <w:tcPr>
            <w:tcW w:w="2271" w:type="dxa"/>
            <w:vAlign w:val="center"/>
          </w:tcPr>
          <w:p w14:paraId="4887C9C6"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c>
          <w:tcPr>
            <w:tcW w:w="1817" w:type="dxa"/>
            <w:vAlign w:val="center"/>
          </w:tcPr>
          <w:p w14:paraId="1C5488AC"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r>
      <w:tr w:rsidR="00224C0C" w:rsidRPr="00E16FC8" w14:paraId="74732563" w14:textId="77777777" w:rsidTr="00B22496">
        <w:trPr>
          <w:trHeight w:val="237"/>
        </w:trPr>
        <w:tc>
          <w:tcPr>
            <w:tcW w:w="2727" w:type="dxa"/>
            <w:vAlign w:val="center"/>
          </w:tcPr>
          <w:p w14:paraId="4234F15D"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c>
          <w:tcPr>
            <w:tcW w:w="2271" w:type="dxa"/>
            <w:vAlign w:val="center"/>
          </w:tcPr>
          <w:p w14:paraId="041C4818"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c>
          <w:tcPr>
            <w:tcW w:w="2271" w:type="dxa"/>
            <w:vAlign w:val="center"/>
          </w:tcPr>
          <w:p w14:paraId="4C0662E3"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c>
          <w:tcPr>
            <w:tcW w:w="1817" w:type="dxa"/>
            <w:vAlign w:val="center"/>
          </w:tcPr>
          <w:p w14:paraId="2C0C71B6" w14:textId="77777777" w:rsidR="00224C0C" w:rsidRPr="00E16FC8" w:rsidRDefault="00224C0C" w:rsidP="00C27EF7">
            <w:pPr>
              <w:pStyle w:val="TableParagraph"/>
              <w:tabs>
                <w:tab w:val="left" w:pos="8222"/>
              </w:tabs>
              <w:spacing w:before="0" w:line="240" w:lineRule="auto"/>
              <w:jc w:val="center"/>
              <w:rPr>
                <w:rFonts w:asciiTheme="majorHAnsi" w:hAnsiTheme="majorHAnsi" w:cstheme="majorHAnsi"/>
                <w:sz w:val="24"/>
                <w:szCs w:val="24"/>
              </w:rPr>
            </w:pPr>
          </w:p>
        </w:tc>
      </w:tr>
    </w:tbl>
    <w:p w14:paraId="5D530F58" w14:textId="77777777" w:rsidR="009C7D3C" w:rsidRPr="00E16FC8" w:rsidRDefault="009C7D3C" w:rsidP="00C27EF7">
      <w:pPr>
        <w:pStyle w:val="Corpodetexto"/>
        <w:tabs>
          <w:tab w:val="left" w:pos="8222"/>
        </w:tabs>
        <w:spacing w:after="120"/>
        <w:ind w:hanging="2"/>
        <w:rPr>
          <w:rFonts w:asciiTheme="majorHAnsi" w:hAnsiTheme="majorHAnsi" w:cstheme="majorHAnsi"/>
          <w:sz w:val="24"/>
          <w:szCs w:val="24"/>
        </w:rPr>
      </w:pPr>
    </w:p>
    <w:p w14:paraId="1A9F95D8" w14:textId="66ECAA0E" w:rsidR="00471022" w:rsidRPr="00E16FC8" w:rsidRDefault="001D56EB" w:rsidP="00C27EF7">
      <w:pPr>
        <w:spacing w:after="120" w:line="240" w:lineRule="auto"/>
        <w:ind w:left="0" w:hanging="2"/>
        <w:jc w:val="both"/>
        <w:rPr>
          <w:rFonts w:asciiTheme="majorHAnsi" w:hAnsiTheme="majorHAnsi" w:cstheme="majorHAnsi"/>
          <w:color w:val="000000" w:themeColor="text1"/>
          <w:sz w:val="24"/>
          <w:szCs w:val="24"/>
        </w:rPr>
      </w:pPr>
      <w:r w:rsidRPr="00E16FC8">
        <w:rPr>
          <w:rFonts w:asciiTheme="majorHAnsi" w:eastAsia="Arial MT" w:hAnsiTheme="majorHAnsi" w:cstheme="majorHAnsi"/>
          <w:b/>
          <w:bCs/>
          <w:color w:val="000000" w:themeColor="text1"/>
          <w:position w:val="0"/>
          <w:sz w:val="24"/>
          <w:szCs w:val="24"/>
          <w:lang w:val="pt-PT" w:eastAsia="en-US"/>
        </w:rPr>
        <w:t xml:space="preserve">CLÁUSULA PRIMEIRA – </w:t>
      </w:r>
      <w:r w:rsidR="004C6B5A" w:rsidRPr="00E16FC8">
        <w:rPr>
          <w:rFonts w:asciiTheme="majorHAnsi" w:eastAsia="Calibri" w:hAnsiTheme="majorHAnsi" w:cstheme="majorHAnsi"/>
          <w:b/>
          <w:color w:val="000000" w:themeColor="text1"/>
          <w:sz w:val="24"/>
          <w:szCs w:val="24"/>
        </w:rPr>
        <w:t xml:space="preserve"> DO OBJETO </w:t>
      </w:r>
    </w:p>
    <w:p w14:paraId="78CFD1F8" w14:textId="792F1386" w:rsidR="009C7D3C" w:rsidRDefault="00C315B5" w:rsidP="00D65611">
      <w:pPr>
        <w:spacing w:after="120" w:line="240" w:lineRule="auto"/>
        <w:ind w:left="0" w:right="-1" w:hanging="2"/>
        <w:jc w:val="both"/>
        <w:rPr>
          <w:rFonts w:asciiTheme="majorHAnsi" w:hAnsiTheme="majorHAnsi" w:cstheme="majorHAnsi"/>
          <w:sz w:val="24"/>
          <w:szCs w:val="24"/>
        </w:rPr>
      </w:pPr>
      <w:r w:rsidRPr="00C315B5">
        <w:rPr>
          <w:rFonts w:asciiTheme="majorHAnsi" w:eastAsia="Calibri" w:hAnsiTheme="majorHAnsi" w:cstheme="majorHAnsi"/>
          <w:b/>
          <w:bCs/>
          <w:color w:val="000000" w:themeColor="text1"/>
          <w:sz w:val="24"/>
          <w:szCs w:val="24"/>
        </w:rPr>
        <w:t>1.1.</w:t>
      </w:r>
      <w:r>
        <w:rPr>
          <w:rFonts w:asciiTheme="majorHAnsi" w:eastAsia="Calibri" w:hAnsiTheme="majorHAnsi" w:cstheme="majorHAnsi"/>
          <w:color w:val="000000" w:themeColor="text1"/>
          <w:sz w:val="24"/>
          <w:szCs w:val="24"/>
        </w:rPr>
        <w:t xml:space="preserve"> </w:t>
      </w:r>
      <w:r w:rsidR="004C6B5A" w:rsidRPr="00E16FC8">
        <w:rPr>
          <w:rFonts w:asciiTheme="majorHAnsi" w:eastAsia="Calibri" w:hAnsiTheme="majorHAnsi" w:cstheme="majorHAnsi"/>
          <w:color w:val="000000" w:themeColor="text1"/>
          <w:sz w:val="24"/>
          <w:szCs w:val="24"/>
        </w:rPr>
        <w:t xml:space="preserve">O objeto desta licitação é o registro de preços para </w:t>
      </w:r>
      <w:r w:rsidR="00A207CC" w:rsidRPr="00E16FC8">
        <w:rPr>
          <w:rFonts w:asciiTheme="majorHAnsi" w:eastAsia="Calibri" w:hAnsiTheme="majorHAnsi" w:cstheme="majorHAnsi"/>
          <w:color w:val="000000" w:themeColor="text1"/>
          <w:sz w:val="24"/>
          <w:szCs w:val="24"/>
        </w:rPr>
        <w:t>a</w:t>
      </w:r>
      <w:r w:rsidR="0052292E" w:rsidRPr="00E16FC8">
        <w:rPr>
          <w:rFonts w:asciiTheme="majorHAnsi" w:eastAsia="Calibri" w:hAnsiTheme="majorHAnsi" w:cstheme="majorHAnsi"/>
          <w:b/>
          <w:color w:val="000000" w:themeColor="text1"/>
          <w:sz w:val="24"/>
          <w:szCs w:val="24"/>
        </w:rPr>
        <w:t xml:space="preserve"> </w:t>
      </w:r>
      <w:r w:rsidR="00991664" w:rsidRPr="00356A47">
        <w:rPr>
          <w:rFonts w:ascii="Calibri" w:hAnsi="Calibri" w:cs="Calibri"/>
          <w:b/>
          <w:sz w:val="24"/>
          <w:szCs w:val="24"/>
        </w:rPr>
        <w:t xml:space="preserve">contratação de empresa especializada visando a continuidade dos serviços de Medicina e Segurança do Trabalho, para elaboração e atualização do Programa de Gerenciamento de Riscos (PGR), Laudo Técnico de Condições Ambientais do Trabalho (LTCAT), </w:t>
      </w:r>
      <w:bookmarkStart w:id="0" w:name="_Hlk107566849"/>
      <w:r w:rsidR="00991664" w:rsidRPr="00356A47">
        <w:rPr>
          <w:rFonts w:ascii="Calibri" w:hAnsi="Calibri" w:cs="Calibri"/>
          <w:b/>
          <w:sz w:val="24"/>
          <w:szCs w:val="24"/>
        </w:rPr>
        <w:t xml:space="preserve">Laudo </w:t>
      </w:r>
      <w:r w:rsidR="00991664">
        <w:rPr>
          <w:rFonts w:ascii="Calibri" w:hAnsi="Calibri" w:cs="Calibri"/>
          <w:b/>
          <w:sz w:val="24"/>
          <w:szCs w:val="24"/>
        </w:rPr>
        <w:t xml:space="preserve">Individual de Aferição de </w:t>
      </w:r>
      <w:r w:rsidR="00991664" w:rsidRPr="00356A47">
        <w:rPr>
          <w:rFonts w:ascii="Calibri" w:hAnsi="Calibri" w:cs="Calibri"/>
          <w:b/>
          <w:sz w:val="24"/>
          <w:szCs w:val="24"/>
        </w:rPr>
        <w:t>Insalubridade</w:t>
      </w:r>
      <w:bookmarkEnd w:id="0"/>
      <w:r w:rsidR="00991664" w:rsidRPr="00356A47">
        <w:rPr>
          <w:rFonts w:ascii="Calibri" w:hAnsi="Calibri" w:cs="Calibri"/>
          <w:b/>
          <w:sz w:val="24"/>
          <w:szCs w:val="24"/>
        </w:rPr>
        <w:t>, Programa de Controle Médico de Saúd</w:t>
      </w:r>
      <w:r w:rsidR="00991664">
        <w:rPr>
          <w:rFonts w:ascii="Calibri" w:hAnsi="Calibri" w:cs="Calibri"/>
          <w:b/>
          <w:sz w:val="24"/>
          <w:szCs w:val="24"/>
        </w:rPr>
        <w:t xml:space="preserve">e Ocupacional (PCMSO), </w:t>
      </w:r>
      <w:r w:rsidR="00991664" w:rsidRPr="00356A47">
        <w:rPr>
          <w:rFonts w:ascii="Calibri" w:hAnsi="Calibri" w:cs="Calibri"/>
          <w:b/>
          <w:sz w:val="24"/>
          <w:szCs w:val="24"/>
        </w:rPr>
        <w:t>emissão do Perfil Profissiográfico Previden</w:t>
      </w:r>
      <w:r w:rsidR="00991664">
        <w:rPr>
          <w:rFonts w:ascii="Calibri" w:hAnsi="Calibri" w:cs="Calibri"/>
          <w:b/>
          <w:sz w:val="24"/>
          <w:szCs w:val="24"/>
        </w:rPr>
        <w:t>ciário (PPP), realização de exames admissionais, demissionais, periódicos, avaliação pericial de atestados médicos, bem como</w:t>
      </w:r>
      <w:r w:rsidR="00991664" w:rsidRPr="00356A47">
        <w:rPr>
          <w:rFonts w:ascii="Calibri" w:hAnsi="Calibri" w:cs="Calibri"/>
          <w:b/>
          <w:sz w:val="24"/>
          <w:szCs w:val="24"/>
        </w:rPr>
        <w:t xml:space="preserve"> o atendimento às normas e exigências vigentes nos municípios consorciados ao CISAB-ZM</w:t>
      </w:r>
      <w:r w:rsidR="009C7D3C" w:rsidRPr="00E16FC8">
        <w:rPr>
          <w:rFonts w:asciiTheme="majorHAnsi" w:eastAsia="Calibri" w:hAnsiTheme="majorHAnsi" w:cstheme="majorHAnsi"/>
          <w:b/>
          <w:color w:val="000000" w:themeColor="text1"/>
          <w:sz w:val="24"/>
          <w:szCs w:val="24"/>
        </w:rPr>
        <w:t xml:space="preserve">, </w:t>
      </w:r>
      <w:r w:rsidR="009C7D3C" w:rsidRPr="00E16FC8">
        <w:rPr>
          <w:rFonts w:asciiTheme="majorHAnsi" w:hAnsiTheme="majorHAnsi" w:cstheme="majorHAnsi"/>
          <w:sz w:val="24"/>
          <w:szCs w:val="24"/>
        </w:rPr>
        <w:t xml:space="preserve">de acordo com </w:t>
      </w:r>
      <w:r w:rsidR="009C7D3C" w:rsidRPr="00E16FC8">
        <w:rPr>
          <w:rFonts w:asciiTheme="majorHAnsi" w:hAnsiTheme="majorHAnsi" w:cstheme="majorHAnsi"/>
          <w:sz w:val="24"/>
          <w:szCs w:val="24"/>
        </w:rPr>
        <w:lastRenderedPageBreak/>
        <w:t xml:space="preserve">as especificações e condições especificadas </w:t>
      </w:r>
      <w:r w:rsidR="00C27EF7">
        <w:rPr>
          <w:rFonts w:asciiTheme="majorHAnsi" w:hAnsiTheme="majorHAnsi" w:cstheme="majorHAnsi"/>
          <w:sz w:val="24"/>
          <w:szCs w:val="24"/>
        </w:rPr>
        <w:t>no Termo de Referência</w:t>
      </w:r>
      <w:r w:rsidR="009C7D3C" w:rsidRPr="00E16FC8">
        <w:rPr>
          <w:rFonts w:asciiTheme="majorHAnsi" w:hAnsiTheme="majorHAnsi" w:cstheme="majorHAnsi"/>
          <w:sz w:val="24"/>
          <w:szCs w:val="24"/>
        </w:rPr>
        <w:t xml:space="preserve"> do Edital de Pregão nº</w:t>
      </w:r>
      <w:r w:rsidR="009C7D3C" w:rsidRPr="00E16FC8">
        <w:rPr>
          <w:rFonts w:asciiTheme="majorHAnsi" w:hAnsiTheme="majorHAnsi" w:cstheme="majorHAnsi"/>
          <w:spacing w:val="1"/>
          <w:sz w:val="24"/>
          <w:szCs w:val="24"/>
        </w:rPr>
        <w:t xml:space="preserve"> </w:t>
      </w:r>
      <w:r w:rsidR="00485BC4">
        <w:rPr>
          <w:rFonts w:asciiTheme="majorHAnsi" w:hAnsiTheme="majorHAnsi" w:cstheme="majorHAnsi"/>
          <w:b/>
          <w:bCs/>
          <w:sz w:val="24"/>
          <w:szCs w:val="24"/>
        </w:rPr>
        <w:t>008</w:t>
      </w:r>
      <w:r w:rsidR="009C7D3C" w:rsidRPr="00C27EF7">
        <w:rPr>
          <w:rFonts w:asciiTheme="majorHAnsi" w:hAnsiTheme="majorHAnsi" w:cstheme="majorHAnsi"/>
          <w:b/>
          <w:bCs/>
          <w:sz w:val="24"/>
          <w:szCs w:val="24"/>
        </w:rPr>
        <w:t>/2022</w:t>
      </w:r>
      <w:r w:rsidR="009C7D3C" w:rsidRPr="00C27EF7">
        <w:rPr>
          <w:rFonts w:asciiTheme="majorHAnsi" w:hAnsiTheme="majorHAnsi" w:cstheme="majorHAnsi"/>
          <w:sz w:val="24"/>
          <w:szCs w:val="24"/>
        </w:rPr>
        <w:t>.</w:t>
      </w:r>
    </w:p>
    <w:p w14:paraId="6CF0B363" w14:textId="246C9EE9" w:rsidR="00C27EF7" w:rsidRDefault="00C27EF7" w:rsidP="00C27EF7">
      <w:pPr>
        <w:spacing w:line="240" w:lineRule="auto"/>
        <w:ind w:leftChars="0" w:left="2" w:right="-1" w:hanging="2"/>
        <w:jc w:val="both"/>
        <w:rPr>
          <w:rFonts w:asciiTheme="majorHAnsi" w:hAnsiTheme="majorHAnsi" w:cstheme="majorHAnsi"/>
          <w:sz w:val="24"/>
          <w:szCs w:val="24"/>
        </w:rPr>
      </w:pPr>
      <w:r>
        <w:rPr>
          <w:rFonts w:asciiTheme="majorHAnsi" w:hAnsiTheme="majorHAnsi" w:cstheme="majorHAnsi"/>
          <w:b/>
          <w:bCs/>
          <w:sz w:val="24"/>
          <w:szCs w:val="24"/>
        </w:rPr>
        <w:t>1.2.</w:t>
      </w:r>
      <w:r>
        <w:rPr>
          <w:rFonts w:asciiTheme="majorHAnsi" w:hAnsiTheme="majorHAnsi" w:cstheme="majorHAnsi"/>
          <w:sz w:val="24"/>
          <w:szCs w:val="24"/>
        </w:rPr>
        <w:t xml:space="preserve"> </w:t>
      </w:r>
      <w:r w:rsidR="00D65611">
        <w:rPr>
          <w:rFonts w:ascii="Calibri" w:eastAsia="Calibri" w:hAnsi="Calibri" w:cs="Calibri"/>
          <w:sz w:val="24"/>
          <w:szCs w:val="24"/>
        </w:rPr>
        <w:t xml:space="preserve">A </w:t>
      </w:r>
      <w:r w:rsidR="00D65611" w:rsidRPr="00CA6A90">
        <w:rPr>
          <w:rFonts w:asciiTheme="majorHAnsi" w:hAnsiTheme="majorHAnsi" w:cstheme="majorHAnsi"/>
          <w:b/>
          <w:sz w:val="24"/>
          <w:szCs w:val="24"/>
        </w:rPr>
        <w:t>FUTURA</w:t>
      </w:r>
      <w:r w:rsidR="00D65611" w:rsidRPr="00CA6A90">
        <w:rPr>
          <w:rFonts w:asciiTheme="majorHAnsi" w:hAnsiTheme="majorHAnsi" w:cstheme="majorHAnsi"/>
          <w:sz w:val="24"/>
          <w:szCs w:val="24"/>
        </w:rPr>
        <w:t>/</w:t>
      </w:r>
      <w:r w:rsidR="00D65611" w:rsidRPr="00CA6A90">
        <w:rPr>
          <w:rFonts w:asciiTheme="majorHAnsi" w:hAnsiTheme="majorHAnsi" w:cstheme="majorHAnsi"/>
          <w:b/>
          <w:sz w:val="24"/>
          <w:szCs w:val="24"/>
        </w:rPr>
        <w:t xml:space="preserve">PROMITENTE </w:t>
      </w:r>
      <w:r w:rsidR="00D65611">
        <w:rPr>
          <w:rFonts w:asciiTheme="majorHAnsi" w:hAnsiTheme="majorHAnsi" w:cstheme="majorHAnsi"/>
          <w:b/>
          <w:sz w:val="24"/>
          <w:szCs w:val="24"/>
        </w:rPr>
        <w:t>CONTRATADA</w:t>
      </w:r>
      <w:r>
        <w:rPr>
          <w:rFonts w:ascii="Calibri" w:eastAsia="Calibri" w:hAnsi="Calibri" w:cs="Calibri"/>
          <w:sz w:val="24"/>
          <w:szCs w:val="24"/>
        </w:rPr>
        <w:t>, para fins de fornecimento do objeto licitado, deverá observar as especificações constantes do Termo de Referência anexo ao Edital de Licitação, que integra esta Ata como se nela estivesse transcrito.</w:t>
      </w:r>
    </w:p>
    <w:p w14:paraId="6A7489CE" w14:textId="77777777" w:rsidR="00C27EF7" w:rsidRPr="00E16FC8" w:rsidRDefault="00C27EF7" w:rsidP="00C27EF7">
      <w:pPr>
        <w:spacing w:after="120" w:line="240" w:lineRule="auto"/>
        <w:ind w:left="0" w:right="510" w:hanging="2"/>
        <w:jc w:val="both"/>
        <w:rPr>
          <w:rFonts w:asciiTheme="majorHAnsi" w:hAnsiTheme="majorHAnsi" w:cstheme="majorHAnsi"/>
          <w:sz w:val="24"/>
          <w:szCs w:val="24"/>
        </w:rPr>
      </w:pPr>
    </w:p>
    <w:p w14:paraId="720BFA4E" w14:textId="77777777" w:rsidR="001D56EB" w:rsidRPr="00E16FC8" w:rsidRDefault="001D56EB" w:rsidP="00C27EF7">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r w:rsidRPr="00E16FC8">
        <w:rPr>
          <w:rFonts w:asciiTheme="majorHAnsi" w:eastAsia="Arial MT" w:hAnsiTheme="majorHAnsi" w:cstheme="majorHAnsi"/>
          <w:b/>
          <w:bCs/>
          <w:color w:val="000000" w:themeColor="text1"/>
          <w:position w:val="0"/>
          <w:sz w:val="24"/>
          <w:szCs w:val="24"/>
          <w:lang w:val="pt-PT" w:eastAsia="en-US"/>
        </w:rPr>
        <w:t>CLÁUSULA SEGUNDA – DA VALIDADE DOS PREÇOS</w:t>
      </w:r>
    </w:p>
    <w:p w14:paraId="06F63117" w14:textId="6CE4BB31" w:rsidR="001D56EB" w:rsidRPr="00E16FC8" w:rsidRDefault="00EE6102" w:rsidP="00C27EF7">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EE6102">
        <w:rPr>
          <w:rFonts w:asciiTheme="majorHAnsi" w:eastAsia="Arial MT" w:hAnsiTheme="majorHAnsi" w:cstheme="majorHAnsi"/>
          <w:b/>
          <w:bCs/>
          <w:color w:val="000000" w:themeColor="text1"/>
          <w:position w:val="0"/>
          <w:sz w:val="24"/>
          <w:szCs w:val="24"/>
          <w:lang w:val="pt-PT" w:eastAsia="en-US"/>
        </w:rPr>
        <w:t>2.1.</w:t>
      </w:r>
      <w:r>
        <w:rPr>
          <w:rFonts w:asciiTheme="majorHAnsi" w:eastAsia="Arial MT" w:hAnsiTheme="majorHAnsi" w:cstheme="majorHAnsi"/>
          <w:color w:val="000000" w:themeColor="text1"/>
          <w:position w:val="0"/>
          <w:sz w:val="24"/>
          <w:szCs w:val="24"/>
          <w:lang w:val="pt-PT" w:eastAsia="en-US"/>
        </w:rPr>
        <w:t xml:space="preserve"> </w:t>
      </w:r>
      <w:r w:rsidR="001D56EB" w:rsidRPr="00E16FC8">
        <w:rPr>
          <w:rFonts w:asciiTheme="majorHAnsi" w:eastAsia="Arial MT" w:hAnsiTheme="majorHAnsi" w:cstheme="majorHAnsi"/>
          <w:color w:val="000000" w:themeColor="text1"/>
          <w:position w:val="0"/>
          <w:sz w:val="24"/>
          <w:szCs w:val="24"/>
          <w:lang w:val="pt-PT" w:eastAsia="en-US"/>
        </w:rPr>
        <w:t>A presente Ata de Registro de Preços terá validade de 12 meses, a contar da data da sua lavratura. É admitida sua prorrogação quando os preços continuarem se mostrando mais vantajosos, e desde que haja anuência do órgão gestor do Registro de Preços e Futura Fornecedora.</w:t>
      </w:r>
    </w:p>
    <w:p w14:paraId="330888D2" w14:textId="00E82D7E" w:rsidR="009C7D3C" w:rsidRPr="00E16FC8" w:rsidRDefault="00EE6102" w:rsidP="00C27EF7">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EE6102">
        <w:rPr>
          <w:rFonts w:asciiTheme="majorHAnsi" w:eastAsia="Arial MT" w:hAnsiTheme="majorHAnsi" w:cstheme="majorHAnsi"/>
          <w:b/>
          <w:bCs/>
          <w:color w:val="000000" w:themeColor="text1"/>
          <w:position w:val="0"/>
          <w:sz w:val="24"/>
          <w:szCs w:val="24"/>
          <w:lang w:val="pt-PT" w:eastAsia="en-US"/>
        </w:rPr>
        <w:t>2.2.</w:t>
      </w:r>
      <w:r>
        <w:rPr>
          <w:rFonts w:asciiTheme="majorHAnsi" w:eastAsia="Arial MT" w:hAnsiTheme="majorHAnsi" w:cstheme="majorHAnsi"/>
          <w:color w:val="000000" w:themeColor="text1"/>
          <w:position w:val="0"/>
          <w:sz w:val="24"/>
          <w:szCs w:val="24"/>
          <w:lang w:val="pt-PT" w:eastAsia="en-US"/>
        </w:rPr>
        <w:t xml:space="preserve"> </w:t>
      </w:r>
      <w:r w:rsidR="001D56EB" w:rsidRPr="00E16FC8">
        <w:rPr>
          <w:rFonts w:asciiTheme="majorHAnsi" w:eastAsia="Arial MT" w:hAnsiTheme="majorHAnsi" w:cstheme="majorHAnsi"/>
          <w:color w:val="000000" w:themeColor="text1"/>
          <w:position w:val="0"/>
          <w:sz w:val="24"/>
          <w:szCs w:val="24"/>
          <w:lang w:val="pt-PT" w:eastAsia="en-US"/>
        </w:rPr>
        <w:t>Durante o prazo de validade desta Ata de Registro de Preços, o</w:t>
      </w:r>
      <w:r w:rsidR="000A0DFB">
        <w:rPr>
          <w:rFonts w:asciiTheme="majorHAnsi" w:eastAsia="Arial MT" w:hAnsiTheme="majorHAnsi" w:cstheme="majorHAnsi"/>
          <w:color w:val="000000" w:themeColor="text1"/>
          <w:position w:val="0"/>
          <w:sz w:val="24"/>
          <w:szCs w:val="24"/>
          <w:lang w:val="pt-PT" w:eastAsia="en-US"/>
        </w:rPr>
        <w:t>s contr</w:t>
      </w:r>
      <w:r w:rsidR="007F79CB">
        <w:rPr>
          <w:rFonts w:asciiTheme="majorHAnsi" w:eastAsia="Arial MT" w:hAnsiTheme="majorHAnsi" w:cstheme="majorHAnsi"/>
          <w:color w:val="000000" w:themeColor="text1"/>
          <w:position w:val="0"/>
          <w:sz w:val="24"/>
          <w:szCs w:val="24"/>
          <w:lang w:val="pt-PT" w:eastAsia="en-US"/>
        </w:rPr>
        <w:t>a</w:t>
      </w:r>
      <w:r w:rsidR="000A0DFB">
        <w:rPr>
          <w:rFonts w:asciiTheme="majorHAnsi" w:eastAsia="Arial MT" w:hAnsiTheme="majorHAnsi" w:cstheme="majorHAnsi"/>
          <w:color w:val="000000" w:themeColor="text1"/>
          <w:position w:val="0"/>
          <w:sz w:val="24"/>
          <w:szCs w:val="24"/>
          <w:lang w:val="pt-PT" w:eastAsia="en-US"/>
        </w:rPr>
        <w:t>tantes</w:t>
      </w:r>
      <w:r w:rsidR="001D56EB" w:rsidRPr="00E16FC8">
        <w:rPr>
          <w:rFonts w:asciiTheme="majorHAnsi" w:eastAsia="Arial MT" w:hAnsiTheme="majorHAnsi" w:cstheme="majorHAnsi"/>
          <w:color w:val="000000" w:themeColor="text1"/>
          <w:position w:val="0"/>
          <w:sz w:val="24"/>
          <w:szCs w:val="24"/>
          <w:lang w:val="pt-PT" w:eastAsia="en-US"/>
        </w:rPr>
        <w:t xml:space="preserve"> não ser</w:t>
      </w:r>
      <w:r w:rsidR="000A0DFB">
        <w:rPr>
          <w:rFonts w:asciiTheme="majorHAnsi" w:eastAsia="Arial MT" w:hAnsiTheme="majorHAnsi" w:cstheme="majorHAnsi"/>
          <w:color w:val="000000" w:themeColor="text1"/>
          <w:position w:val="0"/>
          <w:sz w:val="24"/>
          <w:szCs w:val="24"/>
          <w:lang w:val="pt-PT" w:eastAsia="en-US"/>
        </w:rPr>
        <w:t>ão</w:t>
      </w:r>
      <w:r w:rsidR="001D56EB" w:rsidRPr="00E16FC8">
        <w:rPr>
          <w:rFonts w:asciiTheme="majorHAnsi" w:eastAsia="Arial MT" w:hAnsiTheme="majorHAnsi" w:cstheme="majorHAnsi"/>
          <w:color w:val="000000" w:themeColor="text1"/>
          <w:position w:val="0"/>
          <w:sz w:val="24"/>
          <w:szCs w:val="24"/>
          <w:lang w:val="pt-PT" w:eastAsia="en-US"/>
        </w:rPr>
        <w:t xml:space="preserve"> obrigado</w:t>
      </w:r>
      <w:r w:rsidR="000A0DFB">
        <w:rPr>
          <w:rFonts w:asciiTheme="majorHAnsi" w:eastAsia="Arial MT" w:hAnsiTheme="majorHAnsi" w:cstheme="majorHAnsi"/>
          <w:color w:val="000000" w:themeColor="text1"/>
          <w:position w:val="0"/>
          <w:sz w:val="24"/>
          <w:szCs w:val="24"/>
          <w:lang w:val="pt-PT" w:eastAsia="en-US"/>
        </w:rPr>
        <w:t>s</w:t>
      </w:r>
      <w:r w:rsidR="001D56EB" w:rsidRPr="00E16FC8">
        <w:rPr>
          <w:rFonts w:asciiTheme="majorHAnsi" w:eastAsia="Arial MT" w:hAnsiTheme="majorHAnsi" w:cstheme="majorHAnsi"/>
          <w:color w:val="000000" w:themeColor="text1"/>
          <w:position w:val="0"/>
          <w:sz w:val="24"/>
          <w:szCs w:val="24"/>
          <w:lang w:val="pt-PT" w:eastAsia="en-US"/>
        </w:rPr>
        <w:t xml:space="preserve"> a firmar contratações que deles poderão advir, facultando-se a realização de licitação específica para a aquisição pretendida, sendo assegurado ao beneficiário do registro preferência de fornecimento em igualdade de condições.</w:t>
      </w:r>
    </w:p>
    <w:p w14:paraId="383C528E" w14:textId="77777777" w:rsidR="00224C0C" w:rsidRDefault="00224C0C" w:rsidP="00C27EF7">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p>
    <w:p w14:paraId="45432AB6" w14:textId="47EF0915" w:rsidR="001D56EB" w:rsidRPr="00E16FC8" w:rsidRDefault="001D56EB" w:rsidP="00C27EF7">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r w:rsidRPr="00E16FC8">
        <w:rPr>
          <w:rFonts w:asciiTheme="majorHAnsi" w:eastAsia="Arial MT" w:hAnsiTheme="majorHAnsi" w:cstheme="majorHAnsi"/>
          <w:b/>
          <w:bCs/>
          <w:color w:val="000000" w:themeColor="text1"/>
          <w:position w:val="0"/>
          <w:sz w:val="24"/>
          <w:szCs w:val="24"/>
          <w:lang w:val="pt-PT" w:eastAsia="en-US"/>
        </w:rPr>
        <w:t>CLÁUSULA TERCEIRA – DA UTILIZAÇÃO DA ATA DE REGISTRO DE PREÇOS</w:t>
      </w:r>
    </w:p>
    <w:p w14:paraId="3C58F773" w14:textId="45E326F9" w:rsidR="001D56EB" w:rsidRPr="000A0DFB" w:rsidRDefault="007A1087" w:rsidP="00C27EF7">
      <w:pPr>
        <w:spacing w:after="120" w:line="240" w:lineRule="auto"/>
        <w:ind w:left="0" w:hanging="2"/>
        <w:jc w:val="both"/>
        <w:rPr>
          <w:rFonts w:asciiTheme="majorHAnsi" w:eastAsia="Arial MT" w:hAnsiTheme="majorHAnsi" w:cstheme="majorHAnsi"/>
          <w:position w:val="0"/>
          <w:sz w:val="24"/>
          <w:szCs w:val="24"/>
          <w:lang w:val="pt-PT" w:eastAsia="en-US"/>
        </w:rPr>
      </w:pPr>
      <w:r w:rsidRPr="007A1087">
        <w:rPr>
          <w:rFonts w:asciiTheme="majorHAnsi" w:eastAsia="Arial MT" w:hAnsiTheme="majorHAnsi" w:cstheme="majorHAnsi"/>
          <w:b/>
          <w:bCs/>
          <w:color w:val="000000" w:themeColor="text1"/>
          <w:position w:val="0"/>
          <w:sz w:val="24"/>
          <w:szCs w:val="24"/>
          <w:lang w:val="pt-PT" w:eastAsia="en-US"/>
        </w:rPr>
        <w:t>3.1.</w:t>
      </w:r>
      <w:r>
        <w:rPr>
          <w:rFonts w:asciiTheme="majorHAnsi" w:eastAsia="Arial MT" w:hAnsiTheme="majorHAnsi" w:cstheme="majorHAnsi"/>
          <w:color w:val="000000" w:themeColor="text1"/>
          <w:position w:val="0"/>
          <w:sz w:val="24"/>
          <w:szCs w:val="24"/>
          <w:lang w:val="pt-PT" w:eastAsia="en-US"/>
        </w:rPr>
        <w:t xml:space="preserve"> </w:t>
      </w:r>
      <w:r w:rsidR="001D56EB" w:rsidRPr="00E16FC8">
        <w:rPr>
          <w:rFonts w:asciiTheme="majorHAnsi" w:eastAsia="Arial MT" w:hAnsiTheme="majorHAnsi" w:cstheme="majorHAnsi"/>
          <w:color w:val="000000" w:themeColor="text1"/>
          <w:position w:val="0"/>
          <w:sz w:val="24"/>
          <w:szCs w:val="24"/>
          <w:lang w:val="pt-PT" w:eastAsia="en-US"/>
        </w:rPr>
        <w:t xml:space="preserve">Os </w:t>
      </w:r>
      <w:r w:rsidR="001D56EB" w:rsidRPr="000A0DFB">
        <w:rPr>
          <w:rFonts w:asciiTheme="majorHAnsi" w:eastAsia="Arial MT" w:hAnsiTheme="majorHAnsi" w:cstheme="majorHAnsi"/>
          <w:position w:val="0"/>
          <w:sz w:val="24"/>
          <w:szCs w:val="24"/>
          <w:lang w:val="pt-PT" w:eastAsia="en-US"/>
        </w:rPr>
        <w:t>preços ofertados pela(s) empresa(s) signatária(s) da presente Ata de Registro de Preços estão especificados no Anexo I desta ata.</w:t>
      </w:r>
    </w:p>
    <w:p w14:paraId="7D19ABF0" w14:textId="7955E8C2" w:rsidR="000A0DFB" w:rsidRPr="000A0DFB" w:rsidRDefault="007A1087" w:rsidP="00103C74">
      <w:pPr>
        <w:spacing w:after="120" w:line="240" w:lineRule="auto"/>
        <w:ind w:left="0" w:hanging="2"/>
        <w:jc w:val="both"/>
        <w:rPr>
          <w:rFonts w:asciiTheme="majorHAnsi" w:eastAsia="Arial MT" w:hAnsiTheme="majorHAnsi" w:cstheme="majorHAnsi"/>
          <w:position w:val="0"/>
          <w:sz w:val="24"/>
          <w:szCs w:val="24"/>
          <w:lang w:val="pt-PT" w:eastAsia="en-US"/>
        </w:rPr>
      </w:pPr>
      <w:r w:rsidRPr="000A0DFB">
        <w:rPr>
          <w:rFonts w:asciiTheme="majorHAnsi" w:eastAsia="Arial MT" w:hAnsiTheme="majorHAnsi" w:cstheme="majorHAnsi"/>
          <w:b/>
          <w:bCs/>
          <w:position w:val="0"/>
          <w:sz w:val="24"/>
          <w:szCs w:val="24"/>
          <w:lang w:val="pt-PT" w:eastAsia="en-US"/>
        </w:rPr>
        <w:t>3.2.</w:t>
      </w:r>
      <w:r w:rsidRPr="000A0DFB">
        <w:rPr>
          <w:rFonts w:asciiTheme="majorHAnsi" w:eastAsia="Arial MT" w:hAnsiTheme="majorHAnsi" w:cstheme="majorHAnsi"/>
          <w:position w:val="0"/>
          <w:sz w:val="24"/>
          <w:szCs w:val="24"/>
          <w:lang w:val="pt-PT" w:eastAsia="en-US"/>
        </w:rPr>
        <w:t xml:space="preserve"> </w:t>
      </w:r>
      <w:r w:rsidR="001D56EB" w:rsidRPr="000A0DFB">
        <w:rPr>
          <w:rFonts w:asciiTheme="majorHAnsi" w:eastAsia="Arial MT" w:hAnsiTheme="majorHAnsi" w:cstheme="majorHAnsi"/>
          <w:position w:val="0"/>
          <w:sz w:val="24"/>
          <w:szCs w:val="24"/>
          <w:lang w:val="pt-PT" w:eastAsia="en-US"/>
        </w:rPr>
        <w:t xml:space="preserve">Em cada prestação decorrente desta Ata, serão observadas, quanto ao preço, às cláusulas e condições constantes do Edital do </w:t>
      </w:r>
      <w:r w:rsidR="001D56EB" w:rsidRPr="007F79CB">
        <w:rPr>
          <w:rFonts w:asciiTheme="majorHAnsi" w:eastAsia="Arial MT" w:hAnsiTheme="majorHAnsi" w:cstheme="majorHAnsi"/>
          <w:b/>
          <w:bCs/>
          <w:position w:val="0"/>
          <w:sz w:val="24"/>
          <w:szCs w:val="24"/>
          <w:lang w:val="pt-PT" w:eastAsia="en-US"/>
        </w:rPr>
        <w:t xml:space="preserve">Pregão </w:t>
      </w:r>
      <w:r w:rsidR="00485BC4">
        <w:rPr>
          <w:rFonts w:asciiTheme="majorHAnsi" w:eastAsia="Arial MT" w:hAnsiTheme="majorHAnsi" w:cstheme="majorHAnsi"/>
          <w:b/>
          <w:bCs/>
          <w:position w:val="0"/>
          <w:sz w:val="24"/>
          <w:szCs w:val="24"/>
          <w:lang w:val="pt-PT" w:eastAsia="en-US"/>
        </w:rPr>
        <w:t>n°. 008</w:t>
      </w:r>
      <w:r w:rsidR="000A0DFB" w:rsidRPr="007F79CB">
        <w:rPr>
          <w:rFonts w:asciiTheme="majorHAnsi" w:eastAsia="Arial MT" w:hAnsiTheme="majorHAnsi" w:cstheme="majorHAnsi"/>
          <w:b/>
          <w:bCs/>
          <w:position w:val="0"/>
          <w:sz w:val="24"/>
          <w:szCs w:val="24"/>
          <w:lang w:val="pt-PT" w:eastAsia="en-US"/>
        </w:rPr>
        <w:t>/2022</w:t>
      </w:r>
      <w:r w:rsidR="000A0DFB" w:rsidRPr="000A0DFB">
        <w:rPr>
          <w:rFonts w:asciiTheme="majorHAnsi" w:eastAsia="Arial MT" w:hAnsiTheme="majorHAnsi" w:cstheme="majorHAnsi"/>
          <w:position w:val="0"/>
          <w:sz w:val="24"/>
          <w:szCs w:val="24"/>
          <w:lang w:val="pt-PT" w:eastAsia="en-US"/>
        </w:rPr>
        <w:t>.</w:t>
      </w:r>
    </w:p>
    <w:p w14:paraId="2A1F5088" w14:textId="39BB24E4" w:rsidR="001D56EB" w:rsidRPr="000A0DFB" w:rsidRDefault="007A1087" w:rsidP="00103C74">
      <w:pPr>
        <w:spacing w:after="120" w:line="240" w:lineRule="auto"/>
        <w:ind w:left="0" w:hanging="2"/>
        <w:jc w:val="both"/>
        <w:rPr>
          <w:rFonts w:asciiTheme="majorHAnsi" w:eastAsia="Arial MT" w:hAnsiTheme="majorHAnsi" w:cstheme="majorHAnsi"/>
          <w:position w:val="0"/>
          <w:sz w:val="24"/>
          <w:szCs w:val="24"/>
          <w:lang w:val="pt-PT" w:eastAsia="en-US"/>
        </w:rPr>
      </w:pPr>
      <w:r w:rsidRPr="000A0DFB">
        <w:rPr>
          <w:rFonts w:asciiTheme="majorHAnsi" w:eastAsia="Arial MT" w:hAnsiTheme="majorHAnsi" w:cstheme="majorHAnsi"/>
          <w:b/>
          <w:bCs/>
          <w:position w:val="0"/>
          <w:sz w:val="24"/>
          <w:szCs w:val="24"/>
          <w:lang w:val="pt-PT" w:eastAsia="en-US"/>
        </w:rPr>
        <w:t>3.3.</w:t>
      </w:r>
      <w:r w:rsidRPr="000A0DFB">
        <w:rPr>
          <w:rFonts w:asciiTheme="majorHAnsi" w:eastAsia="Arial MT" w:hAnsiTheme="majorHAnsi" w:cstheme="majorHAnsi"/>
          <w:position w:val="0"/>
          <w:sz w:val="24"/>
          <w:szCs w:val="24"/>
          <w:lang w:val="pt-PT" w:eastAsia="en-US"/>
        </w:rPr>
        <w:t xml:space="preserve"> </w:t>
      </w:r>
      <w:r w:rsidR="001D56EB" w:rsidRPr="000A0DFB">
        <w:rPr>
          <w:rFonts w:asciiTheme="majorHAnsi" w:eastAsia="Arial MT" w:hAnsiTheme="majorHAnsi" w:cstheme="majorHAnsi"/>
          <w:position w:val="0"/>
          <w:sz w:val="24"/>
          <w:szCs w:val="24"/>
          <w:lang w:val="pt-PT" w:eastAsia="en-US"/>
        </w:rPr>
        <w:t xml:space="preserve">Em cada prestação, o preço unitário a ser pago será o constante da proposta apresentada no </w:t>
      </w:r>
      <w:r w:rsidR="001D56EB" w:rsidRPr="000A0DFB">
        <w:rPr>
          <w:rFonts w:asciiTheme="majorHAnsi" w:eastAsia="Arial MT" w:hAnsiTheme="majorHAnsi" w:cstheme="majorHAnsi"/>
          <w:b/>
          <w:bCs/>
          <w:position w:val="0"/>
          <w:sz w:val="24"/>
          <w:szCs w:val="24"/>
          <w:lang w:val="pt-PT" w:eastAsia="en-US"/>
        </w:rPr>
        <w:t>Pregão n°</w:t>
      </w:r>
      <w:r w:rsidRPr="000A0DFB">
        <w:rPr>
          <w:rFonts w:asciiTheme="majorHAnsi" w:eastAsia="Arial MT" w:hAnsiTheme="majorHAnsi" w:cstheme="majorHAnsi"/>
          <w:b/>
          <w:bCs/>
          <w:position w:val="0"/>
          <w:sz w:val="24"/>
          <w:szCs w:val="24"/>
          <w:lang w:val="pt-PT" w:eastAsia="en-US"/>
        </w:rPr>
        <w:t>.</w:t>
      </w:r>
      <w:r w:rsidR="001D56EB" w:rsidRPr="000A0DFB">
        <w:rPr>
          <w:rFonts w:asciiTheme="majorHAnsi" w:eastAsia="Arial MT" w:hAnsiTheme="majorHAnsi" w:cstheme="majorHAnsi"/>
          <w:b/>
          <w:bCs/>
          <w:position w:val="0"/>
          <w:sz w:val="24"/>
          <w:szCs w:val="24"/>
          <w:lang w:val="pt-PT" w:eastAsia="en-US"/>
        </w:rPr>
        <w:t xml:space="preserve"> </w:t>
      </w:r>
      <w:r w:rsidR="00485BC4">
        <w:rPr>
          <w:rFonts w:asciiTheme="majorHAnsi" w:eastAsia="Arial MT" w:hAnsiTheme="majorHAnsi" w:cstheme="majorHAnsi"/>
          <w:b/>
          <w:bCs/>
          <w:position w:val="0"/>
          <w:sz w:val="24"/>
          <w:szCs w:val="24"/>
          <w:lang w:val="pt-PT" w:eastAsia="en-US"/>
        </w:rPr>
        <w:t>008</w:t>
      </w:r>
      <w:r w:rsidR="000A0DFB" w:rsidRPr="000A0DFB">
        <w:rPr>
          <w:rFonts w:asciiTheme="majorHAnsi" w:eastAsia="Arial MT" w:hAnsiTheme="majorHAnsi" w:cstheme="majorHAnsi"/>
          <w:b/>
          <w:bCs/>
          <w:position w:val="0"/>
          <w:sz w:val="24"/>
          <w:szCs w:val="24"/>
          <w:lang w:val="pt-PT" w:eastAsia="en-US"/>
        </w:rPr>
        <w:t>/2022</w:t>
      </w:r>
      <w:r w:rsidR="001D56EB" w:rsidRPr="000A0DFB">
        <w:rPr>
          <w:rFonts w:asciiTheme="majorHAnsi" w:eastAsia="Arial MT" w:hAnsiTheme="majorHAnsi" w:cstheme="majorHAnsi"/>
          <w:position w:val="0"/>
          <w:sz w:val="24"/>
          <w:szCs w:val="24"/>
          <w:lang w:val="pt-PT" w:eastAsia="en-US"/>
        </w:rPr>
        <w:t>, pela empresa detentora da presente Ata, a qual também a integram.</w:t>
      </w:r>
    </w:p>
    <w:p w14:paraId="0CECC01E" w14:textId="288EAD5A" w:rsidR="001D56EB" w:rsidRPr="00E16FC8" w:rsidRDefault="007A1087" w:rsidP="00103C74">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0A0DFB">
        <w:rPr>
          <w:rFonts w:asciiTheme="majorHAnsi" w:eastAsia="Arial MT" w:hAnsiTheme="majorHAnsi" w:cstheme="majorHAnsi"/>
          <w:b/>
          <w:bCs/>
          <w:position w:val="0"/>
          <w:sz w:val="24"/>
          <w:szCs w:val="24"/>
          <w:lang w:val="pt-PT" w:eastAsia="en-US"/>
        </w:rPr>
        <w:t>3.4.</w:t>
      </w:r>
      <w:r w:rsidRPr="000A0DFB">
        <w:rPr>
          <w:rFonts w:asciiTheme="majorHAnsi" w:eastAsia="Arial MT" w:hAnsiTheme="majorHAnsi" w:cstheme="majorHAnsi"/>
          <w:position w:val="0"/>
          <w:sz w:val="24"/>
          <w:szCs w:val="24"/>
          <w:lang w:val="pt-PT" w:eastAsia="en-US"/>
        </w:rPr>
        <w:t xml:space="preserve"> </w:t>
      </w:r>
      <w:r w:rsidR="001D56EB" w:rsidRPr="000A0DFB">
        <w:rPr>
          <w:rFonts w:asciiTheme="majorHAnsi" w:eastAsia="Arial MT" w:hAnsiTheme="majorHAnsi" w:cstheme="majorHAnsi"/>
          <w:position w:val="0"/>
          <w:sz w:val="24"/>
          <w:szCs w:val="24"/>
          <w:lang w:val="pt-PT" w:eastAsia="en-US"/>
        </w:rPr>
        <w:t xml:space="preserve">O CISAB Zona da Mata poderá solicitar adesão de outros participantes a esta ata, ficando a cargo da(s) detentora(s) o aceite ou a recusa, conforme </w:t>
      </w:r>
      <w:r w:rsidRPr="000A0DFB">
        <w:rPr>
          <w:rFonts w:asciiTheme="majorHAnsi" w:eastAsia="Arial MT" w:hAnsiTheme="majorHAnsi" w:cstheme="majorHAnsi"/>
          <w:position w:val="0"/>
          <w:sz w:val="24"/>
          <w:szCs w:val="24"/>
          <w:lang w:val="pt-PT" w:eastAsia="en-US"/>
        </w:rPr>
        <w:t xml:space="preserve">condições previstas no </w:t>
      </w:r>
      <w:r w:rsidR="001D56EB" w:rsidRPr="000A0DFB">
        <w:rPr>
          <w:rFonts w:asciiTheme="majorHAnsi" w:eastAsia="Arial MT" w:hAnsiTheme="majorHAnsi" w:cstheme="majorHAnsi"/>
          <w:position w:val="0"/>
          <w:sz w:val="24"/>
          <w:szCs w:val="24"/>
          <w:lang w:val="pt-PT" w:eastAsia="en-US"/>
        </w:rPr>
        <w:t xml:space="preserve">item </w:t>
      </w:r>
      <w:r w:rsidR="001D56EB" w:rsidRPr="000A0DFB">
        <w:rPr>
          <w:rFonts w:asciiTheme="majorHAnsi" w:eastAsia="Arial MT" w:hAnsiTheme="majorHAnsi" w:cstheme="majorHAnsi"/>
          <w:b/>
          <w:bCs/>
          <w:position w:val="0"/>
          <w:sz w:val="24"/>
          <w:szCs w:val="24"/>
          <w:lang w:val="pt-PT" w:eastAsia="en-US"/>
        </w:rPr>
        <w:t>15 do edital</w:t>
      </w:r>
      <w:r w:rsidR="001D56EB" w:rsidRPr="000A0DFB">
        <w:rPr>
          <w:rFonts w:asciiTheme="majorHAnsi" w:eastAsia="Arial MT" w:hAnsiTheme="majorHAnsi" w:cstheme="majorHAnsi"/>
          <w:position w:val="0"/>
          <w:sz w:val="24"/>
          <w:szCs w:val="24"/>
          <w:lang w:val="pt-PT" w:eastAsia="en-US"/>
        </w:rPr>
        <w:t xml:space="preserve"> de </w:t>
      </w:r>
      <w:r w:rsidR="001D56EB" w:rsidRPr="000A0DFB">
        <w:rPr>
          <w:rFonts w:asciiTheme="majorHAnsi" w:eastAsia="Arial MT" w:hAnsiTheme="majorHAnsi" w:cstheme="majorHAnsi"/>
          <w:b/>
          <w:bCs/>
          <w:position w:val="0"/>
          <w:sz w:val="24"/>
          <w:szCs w:val="24"/>
          <w:lang w:val="pt-PT" w:eastAsia="en-US"/>
        </w:rPr>
        <w:t xml:space="preserve">Pregão nº </w:t>
      </w:r>
      <w:r w:rsidR="00485BC4">
        <w:rPr>
          <w:rFonts w:asciiTheme="majorHAnsi" w:eastAsia="Arial MT" w:hAnsiTheme="majorHAnsi" w:cstheme="majorHAnsi"/>
          <w:b/>
          <w:bCs/>
          <w:position w:val="0"/>
          <w:sz w:val="24"/>
          <w:szCs w:val="24"/>
          <w:lang w:val="pt-PT" w:eastAsia="en-US"/>
        </w:rPr>
        <w:t>008</w:t>
      </w:r>
      <w:r w:rsidR="000A0DFB" w:rsidRPr="000A0DFB">
        <w:rPr>
          <w:rFonts w:asciiTheme="majorHAnsi" w:eastAsia="Arial MT" w:hAnsiTheme="majorHAnsi" w:cstheme="majorHAnsi"/>
          <w:b/>
          <w:bCs/>
          <w:position w:val="0"/>
          <w:sz w:val="24"/>
          <w:szCs w:val="24"/>
          <w:lang w:val="pt-PT" w:eastAsia="en-US"/>
        </w:rPr>
        <w:t>/2022</w:t>
      </w:r>
      <w:r w:rsidR="000A0DFB" w:rsidRPr="000A0DFB">
        <w:rPr>
          <w:rFonts w:asciiTheme="majorHAnsi" w:eastAsia="Arial MT" w:hAnsiTheme="majorHAnsi" w:cstheme="majorHAnsi"/>
          <w:position w:val="0"/>
          <w:sz w:val="24"/>
          <w:szCs w:val="24"/>
          <w:lang w:val="pt-PT" w:eastAsia="en-US"/>
        </w:rPr>
        <w:t xml:space="preserve"> </w:t>
      </w:r>
      <w:r w:rsidRPr="000A0DFB">
        <w:rPr>
          <w:rFonts w:asciiTheme="majorHAnsi" w:eastAsia="Arial MT" w:hAnsiTheme="majorHAnsi" w:cstheme="majorHAnsi"/>
          <w:position w:val="0"/>
          <w:sz w:val="24"/>
          <w:szCs w:val="24"/>
          <w:lang w:val="pt-PT" w:eastAsia="en-US"/>
        </w:rPr>
        <w:t>(da participação e adesão ao registro de preço</w:t>
      </w:r>
      <w:r>
        <w:rPr>
          <w:rFonts w:asciiTheme="majorHAnsi" w:eastAsia="Arial MT" w:hAnsiTheme="majorHAnsi" w:cstheme="majorHAnsi"/>
          <w:color w:val="000000" w:themeColor="text1"/>
          <w:position w:val="0"/>
          <w:sz w:val="24"/>
          <w:szCs w:val="24"/>
          <w:lang w:val="pt-PT" w:eastAsia="en-US"/>
        </w:rPr>
        <w:t>)</w:t>
      </w:r>
      <w:r w:rsidR="001D56EB" w:rsidRPr="00E16FC8">
        <w:rPr>
          <w:rFonts w:asciiTheme="majorHAnsi" w:eastAsia="Arial MT" w:hAnsiTheme="majorHAnsi" w:cstheme="majorHAnsi"/>
          <w:color w:val="000000" w:themeColor="text1"/>
          <w:position w:val="0"/>
          <w:sz w:val="24"/>
          <w:szCs w:val="24"/>
          <w:lang w:val="pt-PT" w:eastAsia="en-US"/>
        </w:rPr>
        <w:t>.</w:t>
      </w:r>
    </w:p>
    <w:p w14:paraId="015A4CED" w14:textId="0045D97F" w:rsidR="00014837" w:rsidRPr="00E16FC8" w:rsidRDefault="00014837" w:rsidP="00103C74">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p>
    <w:p w14:paraId="1310BD16" w14:textId="51B17596" w:rsidR="00014837" w:rsidRPr="00E16FC8" w:rsidRDefault="00014837" w:rsidP="00103C74">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r w:rsidRPr="00E16FC8">
        <w:rPr>
          <w:rFonts w:asciiTheme="majorHAnsi" w:eastAsia="Arial MT" w:hAnsiTheme="majorHAnsi" w:cstheme="majorHAnsi"/>
          <w:b/>
          <w:bCs/>
          <w:color w:val="000000" w:themeColor="text1"/>
          <w:position w:val="0"/>
          <w:sz w:val="24"/>
          <w:szCs w:val="24"/>
          <w:lang w:val="pt-PT" w:eastAsia="en-US"/>
        </w:rPr>
        <w:t>CLÁUSULA QUARTA –</w:t>
      </w:r>
      <w:r w:rsidR="00741227">
        <w:rPr>
          <w:rFonts w:asciiTheme="majorHAnsi" w:eastAsia="Arial MT" w:hAnsiTheme="majorHAnsi" w:cstheme="majorHAnsi"/>
          <w:b/>
          <w:bCs/>
          <w:color w:val="000000" w:themeColor="text1"/>
          <w:position w:val="0"/>
          <w:sz w:val="24"/>
          <w:szCs w:val="24"/>
          <w:lang w:val="pt-PT" w:eastAsia="en-US"/>
        </w:rPr>
        <w:t xml:space="preserve"> </w:t>
      </w:r>
      <w:r w:rsidRPr="00E16FC8">
        <w:rPr>
          <w:rFonts w:asciiTheme="majorHAnsi" w:eastAsia="Arial MT" w:hAnsiTheme="majorHAnsi" w:cstheme="majorHAnsi"/>
          <w:b/>
          <w:bCs/>
          <w:color w:val="000000" w:themeColor="text1"/>
          <w:position w:val="0"/>
          <w:sz w:val="24"/>
          <w:szCs w:val="24"/>
          <w:lang w:val="pt-PT" w:eastAsia="en-US"/>
        </w:rPr>
        <w:t>DA EXECUÇÃO</w:t>
      </w:r>
      <w:r w:rsidR="009B02D4">
        <w:rPr>
          <w:rFonts w:asciiTheme="majorHAnsi" w:eastAsia="Arial MT" w:hAnsiTheme="majorHAnsi" w:cstheme="majorHAnsi"/>
          <w:b/>
          <w:bCs/>
          <w:color w:val="000000" w:themeColor="text1"/>
          <w:position w:val="0"/>
          <w:sz w:val="24"/>
          <w:szCs w:val="24"/>
          <w:lang w:val="pt-PT" w:eastAsia="en-US"/>
        </w:rPr>
        <w:t xml:space="preserve"> </w:t>
      </w:r>
      <w:r w:rsidRPr="00E16FC8">
        <w:rPr>
          <w:rFonts w:asciiTheme="majorHAnsi" w:eastAsia="Arial MT" w:hAnsiTheme="majorHAnsi" w:cstheme="majorHAnsi"/>
          <w:b/>
          <w:bCs/>
          <w:color w:val="000000" w:themeColor="text1"/>
          <w:position w:val="0"/>
          <w:sz w:val="24"/>
          <w:szCs w:val="24"/>
          <w:lang w:val="pt-PT" w:eastAsia="en-US"/>
        </w:rPr>
        <w:t>E PRAZO DE ENTREGA</w:t>
      </w:r>
    </w:p>
    <w:p w14:paraId="019E131F" w14:textId="5BCFD5D4" w:rsidR="00991664" w:rsidRPr="00356A47" w:rsidRDefault="00991664" w:rsidP="00103C74">
      <w:pPr>
        <w:spacing w:after="120" w:line="240" w:lineRule="auto"/>
        <w:ind w:left="0" w:hanging="2"/>
        <w:jc w:val="both"/>
        <w:rPr>
          <w:rFonts w:ascii="Calibri" w:hAnsi="Calibri" w:cs="Calibri"/>
          <w:sz w:val="24"/>
          <w:szCs w:val="24"/>
        </w:rPr>
      </w:pPr>
      <w:r>
        <w:rPr>
          <w:rFonts w:ascii="Calibri" w:hAnsi="Calibri" w:cs="Calibri"/>
          <w:b/>
          <w:bCs/>
          <w:sz w:val="24"/>
          <w:szCs w:val="24"/>
        </w:rPr>
        <w:t>4.1</w:t>
      </w:r>
      <w:r w:rsidRPr="00356A47">
        <w:rPr>
          <w:rFonts w:ascii="Calibri" w:hAnsi="Calibri" w:cs="Calibri"/>
          <w:sz w:val="24"/>
          <w:szCs w:val="24"/>
        </w:rPr>
        <w:t xml:space="preserve"> Os serviços serão executados de forma parcelada, conforme a necessidade de cada </w:t>
      </w:r>
      <w:r w:rsidR="00D65611">
        <w:rPr>
          <w:rFonts w:asciiTheme="majorHAnsi" w:hAnsiTheme="majorHAnsi" w:cstheme="majorHAnsi"/>
          <w:b/>
          <w:sz w:val="24"/>
          <w:szCs w:val="24"/>
        </w:rPr>
        <w:t>FUTURO/PROMITENTE CONTRATANTE</w:t>
      </w:r>
      <w:r w:rsidRPr="00356A47">
        <w:rPr>
          <w:rFonts w:ascii="Calibri" w:hAnsi="Calibri" w:cs="Calibri"/>
          <w:sz w:val="24"/>
          <w:szCs w:val="24"/>
        </w:rPr>
        <w:t xml:space="preserve">, durante a vigência contratual. </w:t>
      </w:r>
    </w:p>
    <w:p w14:paraId="28502D02" w14:textId="0D1AD127" w:rsidR="00991664" w:rsidRPr="000A0DFB" w:rsidRDefault="00991664" w:rsidP="00103C74">
      <w:pPr>
        <w:spacing w:after="120" w:line="240" w:lineRule="auto"/>
        <w:ind w:left="0" w:hanging="2"/>
        <w:jc w:val="both"/>
        <w:rPr>
          <w:rFonts w:ascii="Calibri" w:hAnsi="Calibri" w:cs="Calibri"/>
          <w:sz w:val="24"/>
          <w:szCs w:val="24"/>
        </w:rPr>
      </w:pPr>
      <w:r>
        <w:rPr>
          <w:rFonts w:ascii="Calibri" w:hAnsi="Calibri" w:cs="Calibri"/>
          <w:b/>
          <w:bCs/>
          <w:sz w:val="24"/>
          <w:szCs w:val="24"/>
        </w:rPr>
        <w:t>4.2</w:t>
      </w:r>
      <w:r w:rsidRPr="00356A47">
        <w:rPr>
          <w:rFonts w:ascii="Calibri" w:hAnsi="Calibri" w:cs="Calibri"/>
          <w:sz w:val="24"/>
          <w:szCs w:val="24"/>
        </w:rPr>
        <w:t xml:space="preserve"> Os quantitativos são estimados, portanto</w:t>
      </w:r>
      <w:r>
        <w:rPr>
          <w:rFonts w:ascii="Calibri" w:hAnsi="Calibri" w:cs="Calibri"/>
          <w:sz w:val="24"/>
          <w:szCs w:val="24"/>
        </w:rPr>
        <w:t xml:space="preserve">, </w:t>
      </w:r>
      <w:r w:rsidR="005978A3">
        <w:rPr>
          <w:rFonts w:ascii="Calibri" w:hAnsi="Calibri" w:cs="Calibri"/>
          <w:sz w:val="24"/>
          <w:szCs w:val="24"/>
        </w:rPr>
        <w:t>o</w:t>
      </w:r>
      <w:r w:rsidRPr="00356A47">
        <w:rPr>
          <w:rFonts w:ascii="Calibri" w:hAnsi="Calibri" w:cs="Calibri"/>
          <w:sz w:val="24"/>
          <w:szCs w:val="24"/>
        </w:rPr>
        <w:t xml:space="preserve"> </w:t>
      </w:r>
      <w:r w:rsidR="00D65611">
        <w:rPr>
          <w:rFonts w:ascii="Calibri" w:hAnsi="Calibri" w:cs="Calibri"/>
          <w:b/>
          <w:bCs/>
          <w:sz w:val="24"/>
          <w:szCs w:val="24"/>
        </w:rPr>
        <w:t>FUTURO/PROMITENTE CONTRATANTE</w:t>
      </w:r>
      <w:r>
        <w:rPr>
          <w:rFonts w:ascii="Calibri" w:hAnsi="Calibri" w:cs="Calibri"/>
          <w:sz w:val="24"/>
          <w:szCs w:val="24"/>
        </w:rPr>
        <w:t xml:space="preserve"> </w:t>
      </w:r>
      <w:r w:rsidRPr="00356A47">
        <w:rPr>
          <w:rFonts w:ascii="Calibri" w:hAnsi="Calibri" w:cs="Calibri"/>
          <w:sz w:val="24"/>
          <w:szCs w:val="24"/>
        </w:rPr>
        <w:t>não se obriga a realizá-los, no todo ou em parte, sendo que as despesas oriundas desses serviços somente serão pag</w:t>
      </w:r>
      <w:r>
        <w:rPr>
          <w:rFonts w:ascii="Calibri" w:hAnsi="Calibri" w:cs="Calibri"/>
          <w:sz w:val="24"/>
          <w:szCs w:val="24"/>
        </w:rPr>
        <w:t>a</w:t>
      </w:r>
      <w:r w:rsidRPr="00356A47">
        <w:rPr>
          <w:rFonts w:ascii="Calibri" w:hAnsi="Calibri" w:cs="Calibri"/>
          <w:sz w:val="24"/>
          <w:szCs w:val="24"/>
        </w:rPr>
        <w:t xml:space="preserve">s mediante a </w:t>
      </w:r>
      <w:r w:rsidRPr="000A0DFB">
        <w:rPr>
          <w:rFonts w:ascii="Calibri" w:hAnsi="Calibri" w:cs="Calibri"/>
          <w:sz w:val="24"/>
          <w:szCs w:val="24"/>
        </w:rPr>
        <w:t>realização efetiva de cada um.</w:t>
      </w:r>
    </w:p>
    <w:p w14:paraId="36DD7B60" w14:textId="66D0A464" w:rsidR="00014837" w:rsidRDefault="00991664" w:rsidP="00103C74">
      <w:pPr>
        <w:spacing w:after="120" w:line="240" w:lineRule="auto"/>
        <w:ind w:left="0" w:hanging="2"/>
        <w:jc w:val="both"/>
        <w:rPr>
          <w:rFonts w:asciiTheme="majorHAnsi" w:eastAsia="Arial MT" w:hAnsiTheme="majorHAnsi" w:cstheme="majorHAnsi"/>
          <w:b/>
          <w:bCs/>
          <w:position w:val="0"/>
          <w:sz w:val="24"/>
          <w:szCs w:val="24"/>
          <w:lang w:val="pt-PT" w:eastAsia="en-US"/>
        </w:rPr>
      </w:pPr>
      <w:r w:rsidRPr="000A0DFB">
        <w:rPr>
          <w:rFonts w:asciiTheme="majorHAnsi" w:eastAsia="Arial MT" w:hAnsiTheme="majorHAnsi" w:cstheme="majorHAnsi"/>
          <w:b/>
          <w:bCs/>
          <w:position w:val="0"/>
          <w:sz w:val="24"/>
          <w:szCs w:val="24"/>
          <w:lang w:val="pt-PT" w:eastAsia="en-US"/>
        </w:rPr>
        <w:t>4.3</w:t>
      </w:r>
      <w:r w:rsidR="007A1087" w:rsidRPr="000A0DFB">
        <w:rPr>
          <w:rFonts w:asciiTheme="majorHAnsi" w:eastAsia="Arial MT" w:hAnsiTheme="majorHAnsi" w:cstheme="majorHAnsi"/>
          <w:position w:val="0"/>
          <w:sz w:val="24"/>
          <w:szCs w:val="24"/>
          <w:lang w:val="pt-PT" w:eastAsia="en-US"/>
        </w:rPr>
        <w:t xml:space="preserve"> </w:t>
      </w:r>
      <w:r w:rsidR="00014837" w:rsidRPr="000A0DFB">
        <w:rPr>
          <w:rFonts w:asciiTheme="majorHAnsi" w:eastAsia="Arial MT" w:hAnsiTheme="majorHAnsi" w:cstheme="majorHAnsi"/>
          <w:position w:val="0"/>
          <w:sz w:val="24"/>
          <w:szCs w:val="24"/>
          <w:lang w:val="pt-PT" w:eastAsia="en-US"/>
        </w:rPr>
        <w:t xml:space="preserve">As condições de execução, local e prazo devem observar e obedecer os dispostos no Edital e Termo de Referencia do Pregão </w:t>
      </w:r>
      <w:r w:rsidR="00C27EF7" w:rsidRPr="000A0DFB">
        <w:rPr>
          <w:rFonts w:asciiTheme="majorHAnsi" w:eastAsia="Arial MT" w:hAnsiTheme="majorHAnsi" w:cstheme="majorHAnsi"/>
          <w:position w:val="0"/>
          <w:sz w:val="24"/>
          <w:szCs w:val="24"/>
          <w:lang w:val="pt-PT" w:eastAsia="en-US"/>
        </w:rPr>
        <w:t>Eletrônico</w:t>
      </w:r>
      <w:r w:rsidR="00014837" w:rsidRPr="000A0DFB">
        <w:rPr>
          <w:rFonts w:asciiTheme="majorHAnsi" w:eastAsia="Arial MT" w:hAnsiTheme="majorHAnsi" w:cstheme="majorHAnsi"/>
          <w:position w:val="0"/>
          <w:sz w:val="24"/>
          <w:szCs w:val="24"/>
          <w:lang w:val="pt-PT" w:eastAsia="en-US"/>
        </w:rPr>
        <w:t xml:space="preserve"> </w:t>
      </w:r>
      <w:r w:rsidR="00485BC4">
        <w:rPr>
          <w:rFonts w:asciiTheme="majorHAnsi" w:eastAsia="Arial MT" w:hAnsiTheme="majorHAnsi" w:cstheme="majorHAnsi"/>
          <w:b/>
          <w:bCs/>
          <w:position w:val="0"/>
          <w:sz w:val="24"/>
          <w:szCs w:val="24"/>
          <w:lang w:val="pt-PT" w:eastAsia="en-US"/>
        </w:rPr>
        <w:t>008</w:t>
      </w:r>
      <w:r w:rsidR="000A0DFB" w:rsidRPr="000A0DFB">
        <w:rPr>
          <w:rFonts w:asciiTheme="majorHAnsi" w:eastAsia="Arial MT" w:hAnsiTheme="majorHAnsi" w:cstheme="majorHAnsi"/>
          <w:b/>
          <w:bCs/>
          <w:position w:val="0"/>
          <w:sz w:val="24"/>
          <w:szCs w:val="24"/>
          <w:lang w:val="pt-PT" w:eastAsia="en-US"/>
        </w:rPr>
        <w:t>/2022</w:t>
      </w:r>
      <w:r w:rsidR="000A0DFB">
        <w:rPr>
          <w:rFonts w:asciiTheme="majorHAnsi" w:eastAsia="Arial MT" w:hAnsiTheme="majorHAnsi" w:cstheme="majorHAnsi"/>
          <w:b/>
          <w:bCs/>
          <w:position w:val="0"/>
          <w:sz w:val="24"/>
          <w:szCs w:val="24"/>
          <w:lang w:val="pt-PT" w:eastAsia="en-US"/>
        </w:rPr>
        <w:t>.</w:t>
      </w:r>
    </w:p>
    <w:p w14:paraId="1492FF47" w14:textId="685D2F31" w:rsidR="007658AC" w:rsidRDefault="000A0DFB" w:rsidP="009B02D4">
      <w:pPr>
        <w:widowControl w:val="0"/>
        <w:autoSpaceDE w:val="0"/>
        <w:autoSpaceDN w:val="0"/>
        <w:adjustRightInd w:val="0"/>
        <w:spacing w:line="240" w:lineRule="auto"/>
        <w:ind w:left="0" w:hanging="2"/>
        <w:contextualSpacing/>
        <w:jc w:val="both"/>
        <w:rPr>
          <w:rFonts w:ascii="Calibri" w:hAnsi="Calibri" w:cs="Calibri"/>
          <w:b/>
          <w:bCs/>
          <w:sz w:val="24"/>
          <w:szCs w:val="24"/>
        </w:rPr>
      </w:pPr>
      <w:r>
        <w:rPr>
          <w:rFonts w:ascii="Calibri" w:eastAsia="Calibri" w:hAnsi="Calibri" w:cs="Calibri"/>
          <w:b/>
          <w:bCs/>
          <w:sz w:val="24"/>
          <w:szCs w:val="24"/>
        </w:rPr>
        <w:t>4.4</w:t>
      </w:r>
      <w:r w:rsidRPr="00827820">
        <w:rPr>
          <w:rFonts w:ascii="Calibri" w:eastAsia="Calibri" w:hAnsi="Calibri" w:cs="Calibri"/>
          <w:sz w:val="24"/>
          <w:szCs w:val="24"/>
        </w:rPr>
        <w:t xml:space="preserve"> </w:t>
      </w:r>
      <w:r w:rsidR="007658AC" w:rsidRPr="007658AC">
        <w:rPr>
          <w:rFonts w:ascii="Calibri" w:hAnsi="Calibri" w:cs="Calibri"/>
          <w:sz w:val="24"/>
          <w:szCs w:val="24"/>
        </w:rPr>
        <w:t>Quanto à execução dos serviços:</w:t>
      </w:r>
    </w:p>
    <w:p w14:paraId="7E537A73" w14:textId="638D7BD8" w:rsidR="007658AC" w:rsidRDefault="007658AC" w:rsidP="00103C74">
      <w:pPr>
        <w:tabs>
          <w:tab w:val="left" w:pos="3933"/>
        </w:tabs>
        <w:spacing w:line="240" w:lineRule="auto"/>
        <w:ind w:left="0" w:hanging="2"/>
        <w:jc w:val="both"/>
        <w:rPr>
          <w:rFonts w:ascii="Calibri" w:hAnsi="Calibri" w:cs="Calibri"/>
          <w:b/>
          <w:bCs/>
          <w:sz w:val="24"/>
          <w:szCs w:val="24"/>
        </w:rPr>
      </w:pPr>
    </w:p>
    <w:p w14:paraId="18831C48" w14:textId="77777777" w:rsidR="007658AC" w:rsidRPr="00C47725"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r w:rsidRPr="00BB7BAF">
        <w:rPr>
          <w:rFonts w:ascii="Calibri" w:hAnsi="Calibri" w:cs="Calibri"/>
          <w:b/>
          <w:sz w:val="24"/>
          <w:szCs w:val="24"/>
        </w:rPr>
        <w:t>a) Em relação ao LTCAT:</w:t>
      </w:r>
    </w:p>
    <w:p w14:paraId="78E0B252" w14:textId="77777777" w:rsidR="007658AC" w:rsidRDefault="007658AC" w:rsidP="00103C74">
      <w:pPr>
        <w:widowControl w:val="0"/>
        <w:numPr>
          <w:ilvl w:val="0"/>
          <w:numId w:val="27"/>
        </w:numPr>
        <w:suppressAutoHyphens w:val="0"/>
        <w:autoSpaceDE w:val="0"/>
        <w:autoSpaceDN w:val="0"/>
        <w:adjustRightInd w:val="0"/>
        <w:spacing w:before="120" w:after="120" w:line="240" w:lineRule="auto"/>
        <w:ind w:leftChars="0" w:left="0" w:firstLineChars="0" w:firstLine="426"/>
        <w:contextualSpacing/>
        <w:jc w:val="both"/>
        <w:rPr>
          <w:rFonts w:ascii="Calibri" w:hAnsi="Calibri" w:cs="Calibri"/>
          <w:bCs/>
          <w:sz w:val="24"/>
          <w:szCs w:val="24"/>
        </w:rPr>
      </w:pPr>
      <w:r w:rsidRPr="00C47725">
        <w:rPr>
          <w:rFonts w:ascii="Calibri" w:hAnsi="Calibri" w:cs="Calibri"/>
          <w:bCs/>
          <w:sz w:val="24"/>
          <w:szCs w:val="24"/>
        </w:rPr>
        <w:t>Elaborar o LTCAT – Laudo Técnico das Condições Ambientais do Trabalho no prazo máximo de 90</w:t>
      </w:r>
      <w:r>
        <w:rPr>
          <w:rFonts w:ascii="Calibri" w:hAnsi="Calibri" w:cs="Calibri"/>
          <w:bCs/>
          <w:sz w:val="24"/>
          <w:szCs w:val="24"/>
        </w:rPr>
        <w:t xml:space="preserve"> </w:t>
      </w:r>
      <w:r w:rsidRPr="00C47725">
        <w:rPr>
          <w:rFonts w:ascii="Calibri" w:hAnsi="Calibri" w:cs="Calibri"/>
          <w:bCs/>
          <w:sz w:val="24"/>
          <w:szCs w:val="24"/>
        </w:rPr>
        <w:t>(noventa) dias corridos de sua solicitação</w:t>
      </w:r>
      <w:r>
        <w:rPr>
          <w:rFonts w:ascii="Calibri" w:hAnsi="Calibri" w:cs="Calibri"/>
          <w:bCs/>
          <w:sz w:val="24"/>
          <w:szCs w:val="24"/>
        </w:rPr>
        <w:t>;</w:t>
      </w:r>
    </w:p>
    <w:p w14:paraId="5F25EE85" w14:textId="399F63EE" w:rsidR="007658AC" w:rsidRDefault="007658AC" w:rsidP="00103C74">
      <w:pPr>
        <w:widowControl w:val="0"/>
        <w:numPr>
          <w:ilvl w:val="0"/>
          <w:numId w:val="27"/>
        </w:numPr>
        <w:suppressAutoHyphens w:val="0"/>
        <w:autoSpaceDE w:val="0"/>
        <w:autoSpaceDN w:val="0"/>
        <w:adjustRightInd w:val="0"/>
        <w:spacing w:before="120" w:after="120" w:line="240" w:lineRule="auto"/>
        <w:ind w:leftChars="0" w:left="0" w:firstLineChars="0" w:firstLine="426"/>
        <w:contextualSpacing/>
        <w:jc w:val="both"/>
        <w:rPr>
          <w:rFonts w:ascii="Calibri" w:hAnsi="Calibri" w:cs="Calibri"/>
          <w:bCs/>
          <w:sz w:val="24"/>
          <w:szCs w:val="24"/>
        </w:rPr>
      </w:pPr>
      <w:r w:rsidRPr="00C47725">
        <w:rPr>
          <w:rFonts w:ascii="Calibri" w:hAnsi="Calibri" w:cs="Calibri"/>
          <w:bCs/>
          <w:sz w:val="24"/>
          <w:szCs w:val="24"/>
        </w:rPr>
        <w:t>Deverá ser apresentado o LTCAT provisório, 30 dias antes da emissão do LTCAT definitivo, ao Setor competente d</w:t>
      </w:r>
      <w:r w:rsidR="005978A3">
        <w:rPr>
          <w:rFonts w:ascii="Calibri" w:hAnsi="Calibri" w:cs="Calibri"/>
          <w:bCs/>
          <w:sz w:val="24"/>
          <w:szCs w:val="24"/>
        </w:rPr>
        <w:t>o</w:t>
      </w:r>
      <w:r w:rsidRPr="00C47725">
        <w:rPr>
          <w:rFonts w:ascii="Calibri" w:hAnsi="Calibri" w:cs="Calibri"/>
          <w:bCs/>
          <w:sz w:val="24"/>
          <w:szCs w:val="24"/>
        </w:rPr>
        <w:t xml:space="preserve"> </w:t>
      </w:r>
      <w:r w:rsidR="00D65611">
        <w:rPr>
          <w:rFonts w:ascii="Calibri" w:hAnsi="Calibri" w:cs="Calibri"/>
          <w:b/>
          <w:sz w:val="24"/>
          <w:szCs w:val="24"/>
        </w:rPr>
        <w:t>FUTURO/PROMITENTE CONTRATANTE</w:t>
      </w:r>
      <w:r w:rsidRPr="00377489">
        <w:rPr>
          <w:rFonts w:ascii="Calibri" w:hAnsi="Calibri" w:cs="Calibri"/>
          <w:b/>
          <w:sz w:val="24"/>
          <w:szCs w:val="24"/>
        </w:rPr>
        <w:t xml:space="preserve"> </w:t>
      </w:r>
      <w:r w:rsidRPr="00C47725">
        <w:rPr>
          <w:rFonts w:ascii="Calibri" w:hAnsi="Calibri" w:cs="Calibri"/>
          <w:bCs/>
          <w:sz w:val="24"/>
          <w:szCs w:val="24"/>
        </w:rPr>
        <w:t>para possíveis questionamentos e/ou adequações, se houver</w:t>
      </w:r>
      <w:r>
        <w:rPr>
          <w:rFonts w:ascii="Calibri" w:hAnsi="Calibri" w:cs="Calibri"/>
          <w:bCs/>
          <w:sz w:val="24"/>
          <w:szCs w:val="24"/>
        </w:rPr>
        <w:t>;</w:t>
      </w:r>
    </w:p>
    <w:p w14:paraId="4D3C5289" w14:textId="74A6407F" w:rsidR="007658AC" w:rsidRDefault="007658AC" w:rsidP="00103C74">
      <w:pPr>
        <w:widowControl w:val="0"/>
        <w:numPr>
          <w:ilvl w:val="0"/>
          <w:numId w:val="27"/>
        </w:numPr>
        <w:suppressAutoHyphens w:val="0"/>
        <w:autoSpaceDE w:val="0"/>
        <w:autoSpaceDN w:val="0"/>
        <w:adjustRightInd w:val="0"/>
        <w:spacing w:before="120" w:after="120" w:line="240" w:lineRule="auto"/>
        <w:ind w:leftChars="0" w:left="0" w:firstLineChars="0" w:firstLine="426"/>
        <w:contextualSpacing/>
        <w:jc w:val="both"/>
        <w:rPr>
          <w:rFonts w:ascii="Calibri" w:hAnsi="Calibri" w:cs="Calibri"/>
          <w:bCs/>
          <w:sz w:val="24"/>
          <w:szCs w:val="24"/>
        </w:rPr>
      </w:pPr>
      <w:r>
        <w:rPr>
          <w:rFonts w:ascii="Calibri" w:hAnsi="Calibri" w:cs="Calibri"/>
          <w:bCs/>
          <w:sz w:val="24"/>
          <w:szCs w:val="24"/>
        </w:rPr>
        <w:t xml:space="preserve">O LTCAT definitivo deverá ser entregue de forma física </w:t>
      </w:r>
      <w:r w:rsidR="00D65611">
        <w:rPr>
          <w:rFonts w:ascii="Calibri" w:hAnsi="Calibri" w:cs="Calibri"/>
          <w:bCs/>
          <w:sz w:val="24"/>
          <w:szCs w:val="24"/>
        </w:rPr>
        <w:t>ao</w:t>
      </w:r>
      <w:r>
        <w:rPr>
          <w:rFonts w:ascii="Calibri" w:hAnsi="Calibri" w:cs="Calibri"/>
          <w:bCs/>
          <w:sz w:val="24"/>
          <w:szCs w:val="24"/>
        </w:rPr>
        <w:t xml:space="preserve"> </w:t>
      </w:r>
      <w:r w:rsidR="00D65611">
        <w:rPr>
          <w:rFonts w:ascii="Calibri" w:hAnsi="Calibri" w:cs="Calibri"/>
          <w:b/>
          <w:sz w:val="24"/>
          <w:szCs w:val="24"/>
        </w:rPr>
        <w:t>FUTURO/PROMITENTE CONTRATANTE</w:t>
      </w:r>
      <w:r w:rsidRPr="00377489">
        <w:rPr>
          <w:rFonts w:ascii="Calibri" w:hAnsi="Calibri" w:cs="Calibri"/>
          <w:b/>
          <w:sz w:val="24"/>
          <w:szCs w:val="24"/>
        </w:rPr>
        <w:t>,</w:t>
      </w:r>
      <w:r>
        <w:rPr>
          <w:rFonts w:ascii="Calibri" w:hAnsi="Calibri" w:cs="Calibri"/>
          <w:bCs/>
          <w:sz w:val="24"/>
          <w:szCs w:val="24"/>
        </w:rPr>
        <w:t xml:space="preserve"> contendo todas as assinaturas dos profissionais responsáveis por sua elaboração.</w:t>
      </w:r>
    </w:p>
    <w:p w14:paraId="1E373307" w14:textId="77777777" w:rsidR="007658AC"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46AD648A" w14:textId="77777777" w:rsidR="007658AC" w:rsidRPr="00BB7BAF"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b) Em relação ao Laudo Individual de Aferição de Insalubridade:</w:t>
      </w:r>
    </w:p>
    <w:p w14:paraId="04F6E98A" w14:textId="77777777" w:rsidR="007658AC" w:rsidRPr="007658AC" w:rsidRDefault="007658AC" w:rsidP="00103C74">
      <w:pPr>
        <w:pStyle w:val="PargrafodaLista"/>
        <w:widowControl w:val="0"/>
        <w:numPr>
          <w:ilvl w:val="0"/>
          <w:numId w:val="27"/>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Elaborar o Laudo Individual de Aferição de Insalubridade, no prazo máximo de 90 (noventa) dias corridos de sua solicitação;</w:t>
      </w:r>
    </w:p>
    <w:p w14:paraId="0F69F9B9" w14:textId="5C83D805" w:rsidR="007658AC" w:rsidRPr="007658AC" w:rsidRDefault="007658AC" w:rsidP="00103C74">
      <w:pPr>
        <w:pStyle w:val="PargrafodaLista"/>
        <w:widowControl w:val="0"/>
        <w:numPr>
          <w:ilvl w:val="0"/>
          <w:numId w:val="27"/>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 xml:space="preserve">O Laudo Individual de Aferição de Insalubridade definitivo deverá ser entregue de forma física </w:t>
      </w:r>
      <w:r w:rsidR="00D65611">
        <w:rPr>
          <w:rFonts w:ascii="Calibri" w:hAnsi="Calibri" w:cs="Calibri"/>
          <w:bCs/>
          <w:sz w:val="24"/>
          <w:szCs w:val="24"/>
        </w:rPr>
        <w:t>ao</w:t>
      </w:r>
      <w:r w:rsidRPr="007658AC">
        <w:rPr>
          <w:rFonts w:ascii="Calibri" w:hAnsi="Calibri" w:cs="Calibri"/>
          <w:bCs/>
          <w:sz w:val="24"/>
          <w:szCs w:val="24"/>
        </w:rPr>
        <w:t xml:space="preserve"> </w:t>
      </w:r>
      <w:r w:rsidR="00D65611">
        <w:rPr>
          <w:rFonts w:ascii="Calibri" w:hAnsi="Calibri" w:cs="Calibri"/>
          <w:b/>
          <w:sz w:val="24"/>
          <w:szCs w:val="24"/>
        </w:rPr>
        <w:t>FUTURO/PROMITENTE CONTRATANTE</w:t>
      </w:r>
      <w:r w:rsidRPr="007658AC">
        <w:rPr>
          <w:rFonts w:ascii="Calibri" w:hAnsi="Calibri" w:cs="Calibri"/>
          <w:bCs/>
          <w:sz w:val="24"/>
          <w:szCs w:val="24"/>
        </w:rPr>
        <w:t>, contendo todas as assinaturas dos profissionais responsáveis por sua elaboração.</w:t>
      </w:r>
    </w:p>
    <w:p w14:paraId="6F9DF696" w14:textId="77777777" w:rsidR="007658AC"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1A09C42B" w14:textId="77777777" w:rsidR="007658AC" w:rsidRPr="00BB7BAF"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c) Em relação ao PPP:</w:t>
      </w:r>
    </w:p>
    <w:p w14:paraId="03B759DA" w14:textId="77777777" w:rsidR="007658AC" w:rsidRPr="00C47725" w:rsidRDefault="007658AC" w:rsidP="00103C74">
      <w:pPr>
        <w:widowControl w:val="0"/>
        <w:numPr>
          <w:ilvl w:val="0"/>
          <w:numId w:val="33"/>
        </w:numPr>
        <w:suppressAutoHyphens w:val="0"/>
        <w:autoSpaceDE w:val="0"/>
        <w:autoSpaceDN w:val="0"/>
        <w:adjustRightInd w:val="0"/>
        <w:spacing w:before="120" w:after="120" w:line="240" w:lineRule="auto"/>
        <w:ind w:leftChars="0" w:firstLineChars="0"/>
        <w:contextualSpacing/>
        <w:jc w:val="both"/>
        <w:rPr>
          <w:rFonts w:ascii="Calibri" w:hAnsi="Calibri" w:cs="Calibri"/>
          <w:bCs/>
          <w:sz w:val="24"/>
          <w:szCs w:val="24"/>
        </w:rPr>
      </w:pPr>
      <w:r w:rsidRPr="00C47725">
        <w:rPr>
          <w:rFonts w:ascii="Calibri" w:hAnsi="Calibri" w:cs="Calibri"/>
          <w:bCs/>
          <w:sz w:val="24"/>
          <w:szCs w:val="24"/>
        </w:rPr>
        <w:t>Elaborar o PPP – Perfil Profissiográfico Previdenciário (periódico – individual (por servidor)</w:t>
      </w:r>
      <w:r>
        <w:rPr>
          <w:rFonts w:ascii="Calibri" w:hAnsi="Calibri" w:cs="Calibri"/>
          <w:bCs/>
          <w:sz w:val="24"/>
          <w:szCs w:val="24"/>
        </w:rPr>
        <w:t xml:space="preserve"> </w:t>
      </w:r>
      <w:r w:rsidRPr="00C47725">
        <w:rPr>
          <w:rFonts w:ascii="Calibri" w:hAnsi="Calibri" w:cs="Calibri"/>
          <w:bCs/>
          <w:sz w:val="24"/>
          <w:szCs w:val="24"/>
        </w:rPr>
        <w:t>no prazo máximo de 90 (noventa) dias corridos de sua solicitação</w:t>
      </w:r>
      <w:r>
        <w:rPr>
          <w:rFonts w:ascii="Calibri" w:hAnsi="Calibri" w:cs="Calibri"/>
          <w:bCs/>
          <w:sz w:val="24"/>
          <w:szCs w:val="24"/>
        </w:rPr>
        <w:t>;</w:t>
      </w:r>
    </w:p>
    <w:p w14:paraId="2BFEA476" w14:textId="68437C19" w:rsidR="007658AC" w:rsidRDefault="007658AC" w:rsidP="00103C74">
      <w:pPr>
        <w:widowControl w:val="0"/>
        <w:numPr>
          <w:ilvl w:val="0"/>
          <w:numId w:val="33"/>
        </w:numPr>
        <w:suppressAutoHyphens w:val="0"/>
        <w:autoSpaceDE w:val="0"/>
        <w:autoSpaceDN w:val="0"/>
        <w:adjustRightInd w:val="0"/>
        <w:spacing w:before="120" w:after="120" w:line="240" w:lineRule="auto"/>
        <w:ind w:leftChars="0" w:firstLineChars="0"/>
        <w:contextualSpacing/>
        <w:jc w:val="both"/>
        <w:rPr>
          <w:rFonts w:ascii="Calibri" w:hAnsi="Calibri" w:cs="Calibri"/>
          <w:bCs/>
          <w:sz w:val="24"/>
          <w:szCs w:val="24"/>
        </w:rPr>
      </w:pPr>
      <w:r w:rsidRPr="00C47725">
        <w:rPr>
          <w:rFonts w:ascii="Calibri" w:hAnsi="Calibri" w:cs="Calibri"/>
          <w:bCs/>
          <w:sz w:val="24"/>
          <w:szCs w:val="24"/>
        </w:rPr>
        <w:t>Deverá ser apresentado o PPP provisório, 30 dias antes da emissão do PPP definitivo ao Setor</w:t>
      </w:r>
      <w:r>
        <w:rPr>
          <w:rFonts w:ascii="Calibri" w:hAnsi="Calibri" w:cs="Calibri"/>
          <w:bCs/>
          <w:sz w:val="24"/>
          <w:szCs w:val="24"/>
        </w:rPr>
        <w:t xml:space="preserve"> </w:t>
      </w:r>
      <w:r w:rsidRPr="00C47725">
        <w:rPr>
          <w:rFonts w:ascii="Calibri" w:hAnsi="Calibri" w:cs="Calibri"/>
          <w:bCs/>
          <w:sz w:val="24"/>
          <w:szCs w:val="24"/>
        </w:rPr>
        <w:t>competente d</w:t>
      </w:r>
      <w:r w:rsidR="005978A3">
        <w:rPr>
          <w:rFonts w:ascii="Calibri" w:hAnsi="Calibri" w:cs="Calibri"/>
          <w:bCs/>
          <w:sz w:val="24"/>
          <w:szCs w:val="24"/>
        </w:rPr>
        <w:t>o</w:t>
      </w:r>
      <w:r w:rsidRPr="00C47725">
        <w:rPr>
          <w:rFonts w:ascii="Calibri" w:hAnsi="Calibri" w:cs="Calibri"/>
          <w:bCs/>
          <w:sz w:val="24"/>
          <w:szCs w:val="24"/>
        </w:rPr>
        <w:t xml:space="preserve"> </w:t>
      </w:r>
      <w:r w:rsidR="00D65611">
        <w:rPr>
          <w:rFonts w:ascii="Calibri" w:hAnsi="Calibri" w:cs="Calibri"/>
          <w:b/>
          <w:sz w:val="24"/>
          <w:szCs w:val="24"/>
        </w:rPr>
        <w:t>FUTURO/PROMITENTE CONTRATANTE</w:t>
      </w:r>
      <w:r>
        <w:rPr>
          <w:rFonts w:ascii="Calibri" w:hAnsi="Calibri" w:cs="Calibri"/>
          <w:bCs/>
          <w:sz w:val="24"/>
          <w:szCs w:val="24"/>
        </w:rPr>
        <w:t xml:space="preserve"> </w:t>
      </w:r>
      <w:r w:rsidRPr="00C47725">
        <w:rPr>
          <w:rFonts w:ascii="Calibri" w:hAnsi="Calibri" w:cs="Calibri"/>
          <w:bCs/>
          <w:sz w:val="24"/>
          <w:szCs w:val="24"/>
        </w:rPr>
        <w:t>para possíveis questionamentos e/ou adequações, se houver</w:t>
      </w:r>
      <w:r>
        <w:rPr>
          <w:rFonts w:ascii="Calibri" w:hAnsi="Calibri" w:cs="Calibri"/>
          <w:bCs/>
          <w:sz w:val="24"/>
          <w:szCs w:val="24"/>
        </w:rPr>
        <w:t>;</w:t>
      </w:r>
    </w:p>
    <w:p w14:paraId="62F81968" w14:textId="1FAAE5B8" w:rsidR="007658AC" w:rsidRDefault="007658AC" w:rsidP="00103C74">
      <w:pPr>
        <w:widowControl w:val="0"/>
        <w:numPr>
          <w:ilvl w:val="0"/>
          <w:numId w:val="33"/>
        </w:numPr>
        <w:suppressAutoHyphens w:val="0"/>
        <w:autoSpaceDE w:val="0"/>
        <w:autoSpaceDN w:val="0"/>
        <w:adjustRightInd w:val="0"/>
        <w:spacing w:before="120" w:after="120" w:line="240" w:lineRule="auto"/>
        <w:ind w:leftChars="0" w:firstLineChars="0"/>
        <w:contextualSpacing/>
        <w:jc w:val="both"/>
        <w:rPr>
          <w:rFonts w:ascii="Calibri" w:hAnsi="Calibri" w:cs="Calibri"/>
          <w:bCs/>
          <w:sz w:val="24"/>
          <w:szCs w:val="24"/>
        </w:rPr>
      </w:pPr>
      <w:r>
        <w:rPr>
          <w:rFonts w:ascii="Calibri" w:hAnsi="Calibri" w:cs="Calibri"/>
          <w:bCs/>
          <w:sz w:val="24"/>
          <w:szCs w:val="24"/>
        </w:rPr>
        <w:t xml:space="preserve">O PPP definitivo deverá ser entregue de forma física </w:t>
      </w:r>
      <w:r w:rsidR="005978A3">
        <w:rPr>
          <w:rFonts w:ascii="Calibri" w:hAnsi="Calibri" w:cs="Calibri"/>
          <w:bCs/>
          <w:sz w:val="24"/>
          <w:szCs w:val="24"/>
        </w:rPr>
        <w:t>ao</w:t>
      </w:r>
      <w:r>
        <w:rPr>
          <w:rFonts w:ascii="Calibri" w:hAnsi="Calibri" w:cs="Calibri"/>
          <w:bCs/>
          <w:sz w:val="24"/>
          <w:szCs w:val="24"/>
        </w:rPr>
        <w:t xml:space="preserve"> </w:t>
      </w:r>
      <w:r w:rsidR="00D65611">
        <w:rPr>
          <w:rFonts w:ascii="Calibri" w:hAnsi="Calibri" w:cs="Calibri"/>
          <w:b/>
          <w:sz w:val="24"/>
          <w:szCs w:val="24"/>
        </w:rPr>
        <w:t>FUTURO/PROMITENTE CONTRATANTE</w:t>
      </w:r>
      <w:r>
        <w:rPr>
          <w:rFonts w:ascii="Calibri" w:hAnsi="Calibri" w:cs="Calibri"/>
          <w:bCs/>
          <w:sz w:val="24"/>
          <w:szCs w:val="24"/>
        </w:rPr>
        <w:t>, contendo todas as assinaturas dos profissionais responsáveis por sua elaboração.</w:t>
      </w:r>
    </w:p>
    <w:p w14:paraId="3593773D" w14:textId="77777777" w:rsidR="00103C74" w:rsidRDefault="00103C74" w:rsidP="00103C74">
      <w:pPr>
        <w:widowControl w:val="0"/>
        <w:suppressAutoHyphens w:val="0"/>
        <w:autoSpaceDE w:val="0"/>
        <w:autoSpaceDN w:val="0"/>
        <w:adjustRightInd w:val="0"/>
        <w:spacing w:before="120" w:after="120" w:line="240" w:lineRule="auto"/>
        <w:ind w:leftChars="0" w:left="718" w:firstLineChars="0" w:firstLine="0"/>
        <w:contextualSpacing/>
        <w:jc w:val="both"/>
        <w:rPr>
          <w:rFonts w:ascii="Calibri" w:hAnsi="Calibri" w:cs="Calibri"/>
          <w:bCs/>
          <w:sz w:val="24"/>
          <w:szCs w:val="24"/>
        </w:rPr>
      </w:pPr>
    </w:p>
    <w:p w14:paraId="62F3A31D" w14:textId="77777777" w:rsidR="007658AC" w:rsidRPr="00BB7BAF"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d) Em relação ao PCMSO</w:t>
      </w:r>
      <w:r>
        <w:rPr>
          <w:rFonts w:ascii="Calibri" w:hAnsi="Calibri" w:cs="Calibri"/>
          <w:b/>
          <w:sz w:val="24"/>
          <w:szCs w:val="24"/>
        </w:rPr>
        <w:t>:</w:t>
      </w:r>
    </w:p>
    <w:p w14:paraId="37C584CC" w14:textId="77777777" w:rsidR="007658AC" w:rsidRPr="007658AC" w:rsidRDefault="007658AC" w:rsidP="00103C74">
      <w:pPr>
        <w:pStyle w:val="PargrafodaLista"/>
        <w:widowControl w:val="0"/>
        <w:numPr>
          <w:ilvl w:val="0"/>
          <w:numId w:val="34"/>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Elaborar o PCMSO – Programa de Controle Médico e Saúde Ocupacional no prazo máximo de 90 (noventa) dias corridos de sua solicitação, em cumprimento da NR-7 apresentando críticas e pontos de melhorias;</w:t>
      </w:r>
    </w:p>
    <w:p w14:paraId="2F846A37" w14:textId="5AAD24CC" w:rsidR="007658AC" w:rsidRPr="007658AC" w:rsidRDefault="007658AC" w:rsidP="00103C74">
      <w:pPr>
        <w:pStyle w:val="PargrafodaLista"/>
        <w:widowControl w:val="0"/>
        <w:numPr>
          <w:ilvl w:val="0"/>
          <w:numId w:val="34"/>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Deverá ser apresentado o PCMSO provisório, 30 dias antes da emissão do PCMSO definitivo ao Setor competente d</w:t>
      </w:r>
      <w:r w:rsidR="005978A3">
        <w:rPr>
          <w:rFonts w:ascii="Calibri" w:hAnsi="Calibri" w:cs="Calibri"/>
          <w:bCs/>
          <w:sz w:val="24"/>
          <w:szCs w:val="24"/>
        </w:rPr>
        <w:t>o</w:t>
      </w:r>
      <w:r w:rsidRPr="007658AC">
        <w:rPr>
          <w:rFonts w:ascii="Calibri" w:hAnsi="Calibri" w:cs="Calibri"/>
          <w:bCs/>
          <w:sz w:val="24"/>
          <w:szCs w:val="24"/>
        </w:rPr>
        <w:t xml:space="preserve"> </w:t>
      </w:r>
      <w:r w:rsidR="00D65611">
        <w:rPr>
          <w:rFonts w:ascii="Calibri" w:hAnsi="Calibri" w:cs="Calibri"/>
          <w:b/>
          <w:sz w:val="24"/>
          <w:szCs w:val="24"/>
        </w:rPr>
        <w:t>FUTURO/PROMITENTE CONTRATANTE</w:t>
      </w:r>
      <w:r w:rsidRPr="007658AC">
        <w:rPr>
          <w:rFonts w:ascii="Calibri" w:hAnsi="Calibri" w:cs="Calibri"/>
          <w:bCs/>
          <w:sz w:val="24"/>
          <w:szCs w:val="24"/>
        </w:rPr>
        <w:t xml:space="preserve"> para possíveis questionamentos e/ou adequações, se houver;</w:t>
      </w:r>
    </w:p>
    <w:p w14:paraId="05EB8D3C" w14:textId="6C2FE2AC" w:rsidR="007658AC" w:rsidRPr="007658AC" w:rsidRDefault="007658AC" w:rsidP="00103C74">
      <w:pPr>
        <w:pStyle w:val="PargrafodaLista"/>
        <w:widowControl w:val="0"/>
        <w:numPr>
          <w:ilvl w:val="0"/>
          <w:numId w:val="34"/>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 xml:space="preserve">O PCMSO definitivo deverá ser entregue de forma física </w:t>
      </w:r>
      <w:r w:rsidR="002D3F8D">
        <w:rPr>
          <w:rFonts w:ascii="Calibri" w:hAnsi="Calibri" w:cs="Calibri"/>
          <w:bCs/>
          <w:sz w:val="24"/>
          <w:szCs w:val="24"/>
        </w:rPr>
        <w:t>ao</w:t>
      </w:r>
      <w:r w:rsidRPr="007658AC">
        <w:rPr>
          <w:rFonts w:ascii="Calibri" w:hAnsi="Calibri" w:cs="Calibri"/>
          <w:bCs/>
          <w:sz w:val="24"/>
          <w:szCs w:val="24"/>
        </w:rPr>
        <w:t xml:space="preserve"> </w:t>
      </w:r>
      <w:r w:rsidR="00D65611">
        <w:rPr>
          <w:rFonts w:ascii="Calibri" w:hAnsi="Calibri" w:cs="Calibri"/>
          <w:b/>
          <w:sz w:val="24"/>
          <w:szCs w:val="24"/>
        </w:rPr>
        <w:t>FUTURO/PROMITENTE CONTRATANTE</w:t>
      </w:r>
      <w:r w:rsidRPr="007658AC">
        <w:rPr>
          <w:rFonts w:ascii="Calibri" w:hAnsi="Calibri" w:cs="Calibri"/>
          <w:bCs/>
          <w:sz w:val="24"/>
          <w:szCs w:val="24"/>
        </w:rPr>
        <w:t>, contendo todas as assinaturas dos profissionais responsáveis por sua elaboração.</w:t>
      </w:r>
    </w:p>
    <w:p w14:paraId="6BD8DF1F" w14:textId="77777777" w:rsidR="007658AC" w:rsidRPr="00BB7BAF" w:rsidRDefault="007658AC" w:rsidP="000F2DA8">
      <w:pPr>
        <w:widowControl w:val="0"/>
        <w:autoSpaceDE w:val="0"/>
        <w:autoSpaceDN w:val="0"/>
        <w:adjustRightInd w:val="0"/>
        <w:spacing w:before="120" w:after="120" w:line="240" w:lineRule="auto"/>
        <w:ind w:left="0" w:hanging="2"/>
        <w:contextualSpacing/>
        <w:rPr>
          <w:rFonts w:ascii="Calibri" w:hAnsi="Calibri" w:cs="Calibri"/>
          <w:b/>
          <w:sz w:val="24"/>
          <w:szCs w:val="24"/>
        </w:rPr>
      </w:pPr>
      <w:r w:rsidRPr="00BB7BAF">
        <w:rPr>
          <w:rFonts w:ascii="Calibri" w:hAnsi="Calibri" w:cs="Calibri"/>
          <w:b/>
          <w:sz w:val="24"/>
          <w:szCs w:val="24"/>
        </w:rPr>
        <w:t>e) Em relação ao PGR:</w:t>
      </w:r>
    </w:p>
    <w:p w14:paraId="79F4AAA2" w14:textId="3DC2A066" w:rsidR="007658AC" w:rsidRPr="007658AC" w:rsidRDefault="007658AC" w:rsidP="00103C74">
      <w:pPr>
        <w:pStyle w:val="PargrafodaLista"/>
        <w:widowControl w:val="0"/>
        <w:numPr>
          <w:ilvl w:val="0"/>
          <w:numId w:val="35"/>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 xml:space="preserve">Elaborar o PGR – Programa de Gerenciamento de Riscos no prazo máximo de 90 </w:t>
      </w:r>
      <w:r w:rsidRPr="007658AC">
        <w:rPr>
          <w:rFonts w:ascii="Calibri" w:hAnsi="Calibri" w:cs="Calibri"/>
          <w:bCs/>
          <w:sz w:val="24"/>
          <w:szCs w:val="24"/>
        </w:rPr>
        <w:lastRenderedPageBreak/>
        <w:t xml:space="preserve">(noventa) dias corridos de sua solicitação, em cumprimento da NR-9, observando as atividades e os riscos a que estão expostos seus servidores e apresentando críticas e pontos de melhorias, em todos os postos de trabalho da </w:t>
      </w:r>
      <w:r w:rsidR="00D65611">
        <w:rPr>
          <w:rFonts w:ascii="Calibri" w:hAnsi="Calibri" w:cs="Calibri"/>
          <w:b/>
          <w:sz w:val="24"/>
          <w:szCs w:val="24"/>
        </w:rPr>
        <w:t>FUTURO/PROMITENTE CONTRATANTE</w:t>
      </w:r>
      <w:r w:rsidRPr="007658AC">
        <w:rPr>
          <w:rFonts w:ascii="Calibri" w:hAnsi="Calibri" w:cs="Calibri"/>
          <w:bCs/>
          <w:sz w:val="24"/>
          <w:szCs w:val="24"/>
        </w:rPr>
        <w:t>;</w:t>
      </w:r>
    </w:p>
    <w:p w14:paraId="390FAC36" w14:textId="2C0D4617" w:rsidR="007658AC" w:rsidRPr="002D3F8D" w:rsidRDefault="007658AC" w:rsidP="00723B4E">
      <w:pPr>
        <w:pStyle w:val="PargrafodaLista"/>
        <w:widowControl w:val="0"/>
        <w:numPr>
          <w:ilvl w:val="0"/>
          <w:numId w:val="35"/>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2D3F8D">
        <w:rPr>
          <w:rFonts w:ascii="Calibri" w:hAnsi="Calibri" w:cs="Calibri"/>
          <w:bCs/>
          <w:sz w:val="24"/>
          <w:szCs w:val="24"/>
        </w:rPr>
        <w:t>Deverá ser apresentado o PGR provisório, 30 dias antes da emissão do PGR definitivo ao Setor</w:t>
      </w:r>
      <w:r w:rsidR="002D3F8D">
        <w:rPr>
          <w:rFonts w:ascii="Calibri" w:hAnsi="Calibri" w:cs="Calibri"/>
          <w:bCs/>
          <w:sz w:val="24"/>
          <w:szCs w:val="24"/>
        </w:rPr>
        <w:t xml:space="preserve"> </w:t>
      </w:r>
      <w:r w:rsidRPr="002D3F8D">
        <w:rPr>
          <w:rFonts w:ascii="Calibri" w:hAnsi="Calibri" w:cs="Calibri"/>
          <w:bCs/>
          <w:sz w:val="24"/>
          <w:szCs w:val="24"/>
        </w:rPr>
        <w:t>competente d</w:t>
      </w:r>
      <w:r w:rsidR="005978A3" w:rsidRPr="002D3F8D">
        <w:rPr>
          <w:rFonts w:ascii="Calibri" w:hAnsi="Calibri" w:cs="Calibri"/>
          <w:bCs/>
          <w:sz w:val="24"/>
          <w:szCs w:val="24"/>
        </w:rPr>
        <w:t>o</w:t>
      </w:r>
      <w:r w:rsidRPr="002D3F8D">
        <w:rPr>
          <w:rFonts w:ascii="Calibri" w:hAnsi="Calibri" w:cs="Calibri"/>
          <w:bCs/>
          <w:sz w:val="24"/>
          <w:szCs w:val="24"/>
        </w:rPr>
        <w:t xml:space="preserve"> </w:t>
      </w:r>
      <w:r w:rsidR="00D65611" w:rsidRPr="002D3F8D">
        <w:rPr>
          <w:rFonts w:ascii="Calibri" w:hAnsi="Calibri" w:cs="Calibri"/>
          <w:b/>
          <w:sz w:val="24"/>
          <w:szCs w:val="24"/>
        </w:rPr>
        <w:t>FUTURO/PROMITENTE CONTRATANTE</w:t>
      </w:r>
      <w:r w:rsidRPr="002D3F8D">
        <w:rPr>
          <w:rFonts w:ascii="Calibri" w:hAnsi="Calibri" w:cs="Calibri"/>
          <w:bCs/>
          <w:sz w:val="24"/>
          <w:szCs w:val="24"/>
        </w:rPr>
        <w:t xml:space="preserve"> para possíveis questionamentos e/ou adequações, se houver;</w:t>
      </w:r>
    </w:p>
    <w:p w14:paraId="294E73AD" w14:textId="6BDE17DC" w:rsidR="007658AC" w:rsidRPr="007658AC" w:rsidRDefault="007658AC" w:rsidP="00103C74">
      <w:pPr>
        <w:pStyle w:val="PargrafodaLista"/>
        <w:widowControl w:val="0"/>
        <w:numPr>
          <w:ilvl w:val="0"/>
          <w:numId w:val="35"/>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 xml:space="preserve">O PGR definitivo deverá ser entregue de forma física </w:t>
      </w:r>
      <w:r w:rsidR="005978A3">
        <w:rPr>
          <w:rFonts w:ascii="Calibri" w:hAnsi="Calibri" w:cs="Calibri"/>
          <w:bCs/>
          <w:sz w:val="24"/>
          <w:szCs w:val="24"/>
        </w:rPr>
        <w:t>ao</w:t>
      </w:r>
      <w:r w:rsidRPr="007658AC">
        <w:rPr>
          <w:rFonts w:ascii="Calibri" w:hAnsi="Calibri" w:cs="Calibri"/>
          <w:bCs/>
          <w:sz w:val="24"/>
          <w:szCs w:val="24"/>
        </w:rPr>
        <w:t xml:space="preserve"> </w:t>
      </w:r>
      <w:r w:rsidR="00D65611">
        <w:rPr>
          <w:rFonts w:ascii="Calibri" w:hAnsi="Calibri" w:cs="Calibri"/>
          <w:b/>
          <w:sz w:val="24"/>
          <w:szCs w:val="24"/>
        </w:rPr>
        <w:t>FUTURO/PROMITENTE CONTRATANTE</w:t>
      </w:r>
      <w:r w:rsidRPr="007658AC">
        <w:rPr>
          <w:rFonts w:ascii="Calibri" w:hAnsi="Calibri" w:cs="Calibri"/>
          <w:bCs/>
          <w:sz w:val="24"/>
          <w:szCs w:val="24"/>
        </w:rPr>
        <w:t>, contendo todas as assinaturas dos profissionais responsáveis por sua elaboração.</w:t>
      </w:r>
    </w:p>
    <w:p w14:paraId="41B88871" w14:textId="77777777" w:rsidR="007658AC"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5F5733A9" w14:textId="77777777" w:rsidR="007658AC" w:rsidRPr="00BB7BAF"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f) Em relação aos exames admissionais:</w:t>
      </w:r>
    </w:p>
    <w:p w14:paraId="2F65C7B7" w14:textId="77777777" w:rsidR="007658AC" w:rsidRPr="007658AC" w:rsidRDefault="007658AC" w:rsidP="00103C74">
      <w:pPr>
        <w:pStyle w:val="PargrafodaLista"/>
        <w:widowControl w:val="0"/>
        <w:numPr>
          <w:ilvl w:val="0"/>
          <w:numId w:val="36"/>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O prazo para marcação e realização de consulta será de 05 (cinco) dias úteis.</w:t>
      </w:r>
    </w:p>
    <w:p w14:paraId="6EAB91D7" w14:textId="77777777" w:rsidR="007658AC"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6EEE1590" w14:textId="77777777" w:rsidR="007658AC" w:rsidRPr="00BB7BAF"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g) Em relação aos exames demissionais:</w:t>
      </w:r>
    </w:p>
    <w:p w14:paraId="3EBE337E" w14:textId="77777777" w:rsidR="007658AC" w:rsidRPr="007658AC" w:rsidRDefault="007658AC" w:rsidP="00103C74">
      <w:pPr>
        <w:pStyle w:val="PargrafodaLista"/>
        <w:widowControl w:val="0"/>
        <w:numPr>
          <w:ilvl w:val="0"/>
          <w:numId w:val="36"/>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O prazo para marcação e realização de consulta deverá ser realizado, no prazo de 48 horas obrigatoriamente.</w:t>
      </w:r>
    </w:p>
    <w:p w14:paraId="21CA3E1E" w14:textId="77777777" w:rsidR="007658AC"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66BDDA77" w14:textId="77777777" w:rsidR="007658AC" w:rsidRPr="00BB7BAF"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sidRPr="00BB7BAF">
        <w:rPr>
          <w:rFonts w:ascii="Calibri" w:hAnsi="Calibri" w:cs="Calibri"/>
          <w:b/>
          <w:sz w:val="24"/>
          <w:szCs w:val="24"/>
        </w:rPr>
        <w:t>h) Em relação aos exames periódicos – Atestado de Saúde Ocupacional</w:t>
      </w:r>
      <w:r>
        <w:rPr>
          <w:rFonts w:ascii="Calibri" w:hAnsi="Calibri" w:cs="Calibri"/>
          <w:b/>
          <w:sz w:val="24"/>
          <w:szCs w:val="24"/>
        </w:rPr>
        <w:t>:</w:t>
      </w:r>
    </w:p>
    <w:p w14:paraId="1C72F1B5" w14:textId="77777777" w:rsidR="007658AC" w:rsidRPr="007658AC" w:rsidRDefault="007658AC" w:rsidP="00103C74">
      <w:pPr>
        <w:pStyle w:val="PargrafodaLista"/>
        <w:widowControl w:val="0"/>
        <w:numPr>
          <w:ilvl w:val="0"/>
          <w:numId w:val="36"/>
        </w:numPr>
        <w:suppressAutoHyphens w:val="0"/>
        <w:autoSpaceDE w:val="0"/>
        <w:autoSpaceDN w:val="0"/>
        <w:adjustRightInd w:val="0"/>
        <w:spacing w:before="120" w:after="120" w:line="240" w:lineRule="auto"/>
        <w:ind w:leftChars="0" w:firstLineChars="0"/>
        <w:jc w:val="both"/>
        <w:rPr>
          <w:rFonts w:ascii="Calibri" w:hAnsi="Calibri" w:cs="Calibri"/>
          <w:bCs/>
          <w:sz w:val="24"/>
          <w:szCs w:val="24"/>
        </w:rPr>
      </w:pPr>
      <w:r w:rsidRPr="007658AC">
        <w:rPr>
          <w:rFonts w:ascii="Calibri" w:hAnsi="Calibri" w:cs="Calibri"/>
          <w:bCs/>
          <w:sz w:val="24"/>
          <w:szCs w:val="24"/>
        </w:rPr>
        <w:t>O prazo para marcação e realização de consulta será de 05 (cinco) dias úteis.</w:t>
      </w:r>
    </w:p>
    <w:p w14:paraId="00AF6481" w14:textId="77777777" w:rsidR="007658AC"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63AF61BB" w14:textId="1D432496" w:rsidR="007658AC" w:rsidRDefault="009B02D4" w:rsidP="009B02D4">
      <w:pPr>
        <w:widowControl w:val="0"/>
        <w:suppressAutoHyphens w:val="0"/>
        <w:autoSpaceDE w:val="0"/>
        <w:autoSpaceDN w:val="0"/>
        <w:adjustRightInd w:val="0"/>
        <w:spacing w:before="120" w:after="120" w:line="240" w:lineRule="auto"/>
        <w:ind w:leftChars="0" w:left="0" w:firstLineChars="0" w:firstLine="0"/>
        <w:contextualSpacing/>
        <w:jc w:val="both"/>
        <w:rPr>
          <w:rFonts w:ascii="Calibri" w:hAnsi="Calibri" w:cs="Calibri"/>
          <w:bCs/>
          <w:sz w:val="24"/>
          <w:szCs w:val="24"/>
        </w:rPr>
      </w:pPr>
      <w:r>
        <w:rPr>
          <w:rFonts w:ascii="Calibri" w:hAnsi="Calibri" w:cs="Calibri"/>
          <w:b/>
          <w:bCs/>
          <w:sz w:val="24"/>
          <w:szCs w:val="24"/>
        </w:rPr>
        <w:t xml:space="preserve">i) </w:t>
      </w:r>
      <w:r w:rsidR="007658AC" w:rsidRPr="00490561">
        <w:rPr>
          <w:rFonts w:ascii="Calibri" w:hAnsi="Calibri" w:cs="Calibri"/>
          <w:b/>
          <w:bCs/>
          <w:sz w:val="24"/>
          <w:szCs w:val="24"/>
        </w:rPr>
        <w:t>Em relação à Avaliação Pericial de Atestados Médicos:</w:t>
      </w:r>
    </w:p>
    <w:p w14:paraId="5A453DF7" w14:textId="76D8A29B" w:rsidR="007658AC" w:rsidRPr="007658AC" w:rsidRDefault="007658AC" w:rsidP="00103C74">
      <w:pPr>
        <w:pStyle w:val="PargrafodaLista"/>
        <w:widowControl w:val="0"/>
        <w:numPr>
          <w:ilvl w:val="0"/>
          <w:numId w:val="36"/>
        </w:numPr>
        <w:suppressAutoHyphens w:val="0"/>
        <w:autoSpaceDE w:val="0"/>
        <w:autoSpaceDN w:val="0"/>
        <w:adjustRightInd w:val="0"/>
        <w:spacing w:before="120" w:after="120" w:line="240" w:lineRule="auto"/>
        <w:ind w:leftChars="0" w:firstLineChars="0"/>
        <w:jc w:val="both"/>
        <w:rPr>
          <w:rFonts w:ascii="Calibri" w:hAnsi="Calibri" w:cs="Calibri"/>
          <w:b/>
          <w:sz w:val="24"/>
          <w:szCs w:val="24"/>
        </w:rPr>
      </w:pPr>
      <w:r w:rsidRPr="007658AC">
        <w:rPr>
          <w:rFonts w:ascii="Calibri" w:hAnsi="Calibri" w:cs="Calibri"/>
          <w:bCs/>
          <w:sz w:val="24"/>
          <w:szCs w:val="24"/>
        </w:rPr>
        <w:t xml:space="preserve">Caberá aos servidores municipais o encaminhamento do Atestado Médico para a </w:t>
      </w:r>
      <w:r w:rsidR="00D65611">
        <w:rPr>
          <w:rFonts w:ascii="Calibri" w:hAnsi="Calibri" w:cs="Calibri"/>
          <w:b/>
          <w:sz w:val="24"/>
          <w:szCs w:val="24"/>
        </w:rPr>
        <w:t>FUTURO/PROMITENTE CONTRATANTE</w:t>
      </w:r>
      <w:r w:rsidRPr="007658AC">
        <w:rPr>
          <w:rFonts w:ascii="Calibri" w:hAnsi="Calibri" w:cs="Calibri"/>
          <w:bCs/>
          <w:sz w:val="24"/>
          <w:szCs w:val="24"/>
        </w:rPr>
        <w:t xml:space="preserve">, em até 24 (vinte e quatro) horas da data de sua emissão, para que </w:t>
      </w:r>
      <w:r w:rsidR="005978A3" w:rsidRPr="005978A3">
        <w:rPr>
          <w:rFonts w:ascii="Calibri" w:hAnsi="Calibri" w:cs="Calibri"/>
          <w:bCs/>
          <w:sz w:val="24"/>
          <w:szCs w:val="24"/>
        </w:rPr>
        <w:t>ao</w:t>
      </w:r>
      <w:r w:rsidRPr="005978A3">
        <w:rPr>
          <w:rFonts w:ascii="Calibri" w:hAnsi="Calibri" w:cs="Calibri"/>
          <w:bCs/>
          <w:sz w:val="24"/>
          <w:szCs w:val="24"/>
        </w:rPr>
        <w:t xml:space="preserve"> </w:t>
      </w:r>
      <w:r w:rsidR="00D65611">
        <w:rPr>
          <w:rFonts w:ascii="Calibri" w:hAnsi="Calibri" w:cs="Calibri"/>
          <w:b/>
          <w:sz w:val="24"/>
          <w:szCs w:val="24"/>
        </w:rPr>
        <w:t>FUTURO/PROMITENTE CONTRATANTE</w:t>
      </w:r>
      <w:r w:rsidRPr="007658AC">
        <w:rPr>
          <w:rFonts w:ascii="Calibri" w:hAnsi="Calibri" w:cs="Calibri"/>
          <w:bCs/>
          <w:sz w:val="24"/>
          <w:szCs w:val="24"/>
        </w:rPr>
        <w:t xml:space="preserve"> efetue o encaminhamento à </w:t>
      </w:r>
      <w:r w:rsidR="00D65611">
        <w:rPr>
          <w:rFonts w:asciiTheme="majorHAnsi" w:hAnsiTheme="majorHAnsi" w:cstheme="majorHAnsi"/>
          <w:b/>
          <w:sz w:val="24"/>
          <w:szCs w:val="24"/>
        </w:rPr>
        <w:t>FUTURA/PROMITENTE CONTRATADA</w:t>
      </w:r>
      <w:r w:rsidRPr="007658AC">
        <w:rPr>
          <w:rFonts w:ascii="Calibri" w:hAnsi="Calibri" w:cs="Calibri"/>
          <w:bCs/>
          <w:sz w:val="24"/>
          <w:szCs w:val="24"/>
        </w:rPr>
        <w:t xml:space="preserve"> (através de e-mail ou outro meio de entrega) para agendamento do exame clínico de avaliação pericial junto a </w:t>
      </w:r>
      <w:r w:rsidR="00D65611">
        <w:rPr>
          <w:rFonts w:asciiTheme="majorHAnsi" w:hAnsiTheme="majorHAnsi" w:cstheme="majorHAnsi"/>
          <w:b/>
          <w:sz w:val="24"/>
          <w:szCs w:val="24"/>
        </w:rPr>
        <w:t>FUTURA/PROMITENTE CONTRATADA</w:t>
      </w:r>
      <w:r w:rsidRPr="007658AC">
        <w:rPr>
          <w:rFonts w:ascii="Calibri" w:hAnsi="Calibri" w:cs="Calibri"/>
          <w:b/>
          <w:sz w:val="24"/>
          <w:szCs w:val="24"/>
        </w:rPr>
        <w:t>.</w:t>
      </w:r>
    </w:p>
    <w:p w14:paraId="2D671BC7" w14:textId="77777777" w:rsidR="007658AC" w:rsidRDefault="007658AC" w:rsidP="00103C74">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34578E91" w14:textId="260C44DF" w:rsidR="007658AC" w:rsidRDefault="00103C74" w:rsidP="00103C74">
      <w:pPr>
        <w:widowControl w:val="0"/>
        <w:autoSpaceDE w:val="0"/>
        <w:autoSpaceDN w:val="0"/>
        <w:adjustRightInd w:val="0"/>
        <w:spacing w:before="120" w:after="120" w:line="240" w:lineRule="auto"/>
        <w:ind w:left="0" w:hanging="2"/>
        <w:contextualSpacing/>
        <w:jc w:val="both"/>
        <w:rPr>
          <w:rFonts w:ascii="Calibri" w:hAnsi="Calibri" w:cs="Calibri"/>
          <w:b/>
          <w:sz w:val="24"/>
          <w:szCs w:val="24"/>
        </w:rPr>
      </w:pPr>
      <w:r>
        <w:rPr>
          <w:rFonts w:ascii="Calibri" w:hAnsi="Calibri" w:cs="Calibri"/>
          <w:b/>
          <w:sz w:val="24"/>
          <w:szCs w:val="24"/>
        </w:rPr>
        <w:t>4.</w:t>
      </w:r>
      <w:r w:rsidR="009B02D4">
        <w:rPr>
          <w:rFonts w:ascii="Calibri" w:hAnsi="Calibri" w:cs="Calibri"/>
          <w:b/>
          <w:sz w:val="24"/>
          <w:szCs w:val="24"/>
        </w:rPr>
        <w:t>4</w:t>
      </w:r>
      <w:r w:rsidR="007658AC" w:rsidRPr="00BB7BAF">
        <w:rPr>
          <w:rFonts w:ascii="Calibri" w:hAnsi="Calibri" w:cs="Calibri"/>
          <w:b/>
          <w:sz w:val="24"/>
          <w:szCs w:val="24"/>
        </w:rPr>
        <w:t>.1</w:t>
      </w:r>
      <w:r w:rsidR="007658AC">
        <w:rPr>
          <w:rFonts w:ascii="Calibri" w:hAnsi="Calibri" w:cs="Calibri"/>
          <w:bCs/>
          <w:sz w:val="24"/>
          <w:szCs w:val="24"/>
        </w:rPr>
        <w:t xml:space="preserve"> Para os itens de </w:t>
      </w:r>
      <w:r w:rsidR="007658AC" w:rsidRPr="009603E4">
        <w:rPr>
          <w:rFonts w:ascii="Calibri" w:hAnsi="Calibri" w:cs="Calibri"/>
          <w:b/>
          <w:sz w:val="24"/>
          <w:szCs w:val="24"/>
        </w:rPr>
        <w:t>a)</w:t>
      </w:r>
      <w:r w:rsidR="007658AC">
        <w:rPr>
          <w:rFonts w:ascii="Calibri" w:hAnsi="Calibri" w:cs="Calibri"/>
          <w:bCs/>
          <w:sz w:val="24"/>
          <w:szCs w:val="24"/>
        </w:rPr>
        <w:t xml:space="preserve"> até </w:t>
      </w:r>
      <w:r w:rsidR="007658AC" w:rsidRPr="009603E4">
        <w:rPr>
          <w:rFonts w:ascii="Calibri" w:hAnsi="Calibri" w:cs="Calibri"/>
          <w:b/>
          <w:sz w:val="24"/>
          <w:szCs w:val="24"/>
        </w:rPr>
        <w:t>e)</w:t>
      </w:r>
      <w:r>
        <w:rPr>
          <w:rFonts w:ascii="Calibri" w:hAnsi="Calibri" w:cs="Calibri"/>
          <w:bCs/>
          <w:sz w:val="24"/>
          <w:szCs w:val="24"/>
        </w:rPr>
        <w:t>, j</w:t>
      </w:r>
      <w:r w:rsidR="007658AC">
        <w:rPr>
          <w:rFonts w:ascii="Calibri" w:hAnsi="Calibri" w:cs="Calibri"/>
          <w:bCs/>
          <w:sz w:val="24"/>
          <w:szCs w:val="24"/>
        </w:rPr>
        <w:t xml:space="preserve">untamente com a entrega dos documentos definitivos originais na forma física, a </w:t>
      </w:r>
      <w:r w:rsidR="00D65611">
        <w:rPr>
          <w:rFonts w:asciiTheme="majorHAnsi" w:hAnsiTheme="majorHAnsi" w:cstheme="majorHAnsi"/>
          <w:b/>
          <w:sz w:val="24"/>
          <w:szCs w:val="24"/>
        </w:rPr>
        <w:t>FUTURA/PROMITENTE CONTRATADA</w:t>
      </w:r>
      <w:r w:rsidR="007658AC" w:rsidRPr="008012A8">
        <w:rPr>
          <w:rFonts w:ascii="Calibri" w:hAnsi="Calibri" w:cs="Calibri"/>
          <w:b/>
          <w:sz w:val="24"/>
          <w:szCs w:val="24"/>
        </w:rPr>
        <w:t xml:space="preserve"> </w:t>
      </w:r>
      <w:r w:rsidR="007658AC">
        <w:rPr>
          <w:rFonts w:ascii="Calibri" w:hAnsi="Calibri" w:cs="Calibri"/>
          <w:bCs/>
          <w:sz w:val="24"/>
          <w:szCs w:val="24"/>
        </w:rPr>
        <w:t>deverá realizar apresentação do serviço realizado, online ou presencial, contendo todas as informações levantadas e principais pontos observados, visando facilitar o entendimento por parte d</w:t>
      </w:r>
      <w:r w:rsidR="002D3F8D">
        <w:rPr>
          <w:rFonts w:ascii="Calibri" w:hAnsi="Calibri" w:cs="Calibri"/>
          <w:bCs/>
          <w:sz w:val="24"/>
          <w:szCs w:val="24"/>
        </w:rPr>
        <w:t>o</w:t>
      </w:r>
      <w:r w:rsidR="007658AC">
        <w:rPr>
          <w:rFonts w:ascii="Calibri" w:hAnsi="Calibri" w:cs="Calibri"/>
          <w:bCs/>
          <w:sz w:val="24"/>
          <w:szCs w:val="24"/>
        </w:rPr>
        <w:t xml:space="preserve"> </w:t>
      </w:r>
      <w:r w:rsidR="00D65611">
        <w:rPr>
          <w:rFonts w:ascii="Calibri" w:hAnsi="Calibri" w:cs="Calibri"/>
          <w:b/>
          <w:sz w:val="24"/>
          <w:szCs w:val="24"/>
        </w:rPr>
        <w:t>FUTURO/PROMITENTE CONTRATANTE</w:t>
      </w:r>
      <w:r w:rsidR="007658AC" w:rsidRPr="008012A8">
        <w:rPr>
          <w:rFonts w:ascii="Calibri" w:hAnsi="Calibri" w:cs="Calibri"/>
          <w:b/>
          <w:sz w:val="24"/>
          <w:szCs w:val="24"/>
        </w:rPr>
        <w:t>.</w:t>
      </w:r>
    </w:p>
    <w:p w14:paraId="69A11E3F" w14:textId="77777777" w:rsidR="00103C74" w:rsidRPr="00103C74" w:rsidRDefault="00103C74" w:rsidP="00103C74">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p>
    <w:p w14:paraId="1E0515D6" w14:textId="70BA3839" w:rsidR="007658AC" w:rsidRDefault="00103C74" w:rsidP="00103C74">
      <w:pPr>
        <w:widowControl w:val="0"/>
        <w:autoSpaceDE w:val="0"/>
        <w:autoSpaceDN w:val="0"/>
        <w:adjustRightInd w:val="0"/>
        <w:spacing w:before="120" w:after="120" w:line="240" w:lineRule="auto"/>
        <w:ind w:left="0" w:hanging="2"/>
        <w:contextualSpacing/>
        <w:jc w:val="both"/>
        <w:rPr>
          <w:rFonts w:ascii="Calibri" w:hAnsi="Calibri" w:cs="Calibri"/>
          <w:bCs/>
          <w:sz w:val="24"/>
          <w:szCs w:val="24"/>
        </w:rPr>
      </w:pPr>
      <w:r>
        <w:rPr>
          <w:rFonts w:ascii="Calibri" w:hAnsi="Calibri" w:cs="Calibri"/>
          <w:b/>
          <w:sz w:val="24"/>
          <w:szCs w:val="24"/>
        </w:rPr>
        <w:t>4.</w:t>
      </w:r>
      <w:r w:rsidR="009B02D4">
        <w:rPr>
          <w:rFonts w:ascii="Calibri" w:hAnsi="Calibri" w:cs="Calibri"/>
          <w:b/>
          <w:sz w:val="24"/>
          <w:szCs w:val="24"/>
        </w:rPr>
        <w:t>4</w:t>
      </w:r>
      <w:r w:rsidR="007658AC" w:rsidRPr="00BB7BAF">
        <w:rPr>
          <w:rFonts w:ascii="Calibri" w:hAnsi="Calibri" w:cs="Calibri"/>
          <w:b/>
          <w:sz w:val="24"/>
          <w:szCs w:val="24"/>
        </w:rPr>
        <w:t>.2</w:t>
      </w:r>
      <w:r w:rsidR="007658AC">
        <w:rPr>
          <w:rFonts w:ascii="Calibri" w:hAnsi="Calibri" w:cs="Calibri"/>
          <w:bCs/>
          <w:sz w:val="24"/>
          <w:szCs w:val="24"/>
        </w:rPr>
        <w:t xml:space="preserve"> A apresentação</w:t>
      </w:r>
      <w:r w:rsidR="008E02C5">
        <w:rPr>
          <w:rFonts w:ascii="Calibri" w:hAnsi="Calibri" w:cs="Calibri"/>
          <w:bCs/>
          <w:sz w:val="24"/>
          <w:szCs w:val="24"/>
        </w:rPr>
        <w:t xml:space="preserve"> dos laudos</w:t>
      </w:r>
      <w:r w:rsidR="007658AC">
        <w:rPr>
          <w:rFonts w:ascii="Calibri" w:hAnsi="Calibri" w:cs="Calibri"/>
          <w:bCs/>
          <w:sz w:val="24"/>
          <w:szCs w:val="24"/>
        </w:rPr>
        <w:t xml:space="preserve"> deverá ser acordada com </w:t>
      </w:r>
      <w:r w:rsidR="005978A3">
        <w:rPr>
          <w:rFonts w:ascii="Calibri" w:hAnsi="Calibri" w:cs="Calibri"/>
          <w:bCs/>
          <w:sz w:val="24"/>
          <w:szCs w:val="24"/>
        </w:rPr>
        <w:t>o</w:t>
      </w:r>
      <w:r w:rsidR="007658AC">
        <w:rPr>
          <w:rFonts w:ascii="Calibri" w:hAnsi="Calibri" w:cs="Calibri"/>
          <w:bCs/>
          <w:sz w:val="24"/>
          <w:szCs w:val="24"/>
        </w:rPr>
        <w:t xml:space="preserve"> </w:t>
      </w:r>
      <w:r w:rsidR="00D65611">
        <w:rPr>
          <w:rFonts w:ascii="Calibri" w:hAnsi="Calibri" w:cs="Calibri"/>
          <w:b/>
          <w:sz w:val="24"/>
          <w:szCs w:val="24"/>
        </w:rPr>
        <w:t>FUTURO/PROMITENTE CONTRATANTE</w:t>
      </w:r>
      <w:r w:rsidR="002D3F8D">
        <w:rPr>
          <w:rFonts w:ascii="Calibri" w:hAnsi="Calibri" w:cs="Calibri"/>
          <w:bCs/>
          <w:sz w:val="24"/>
          <w:szCs w:val="24"/>
        </w:rPr>
        <w:t xml:space="preserve">, sendo condição para realização do </w:t>
      </w:r>
      <w:r w:rsidR="007658AC">
        <w:rPr>
          <w:rFonts w:ascii="Calibri" w:hAnsi="Calibri" w:cs="Calibri"/>
          <w:bCs/>
          <w:sz w:val="24"/>
          <w:szCs w:val="24"/>
        </w:rPr>
        <w:t xml:space="preserve">pagamento </w:t>
      </w:r>
      <w:r w:rsidR="002D3F8D">
        <w:rPr>
          <w:rFonts w:ascii="Calibri" w:hAnsi="Calibri" w:cs="Calibri"/>
          <w:bCs/>
          <w:sz w:val="24"/>
          <w:szCs w:val="24"/>
        </w:rPr>
        <w:t>pelo</w:t>
      </w:r>
      <w:r w:rsidR="007658AC">
        <w:rPr>
          <w:rFonts w:ascii="Calibri" w:hAnsi="Calibri" w:cs="Calibri"/>
          <w:bCs/>
          <w:sz w:val="24"/>
          <w:szCs w:val="24"/>
        </w:rPr>
        <w:t xml:space="preserve"> serviço.</w:t>
      </w:r>
    </w:p>
    <w:p w14:paraId="4C4A130F" w14:textId="50C9F486" w:rsidR="009B02D4" w:rsidRDefault="009B02D4" w:rsidP="00103C74">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p>
    <w:p w14:paraId="6FDD4F3F" w14:textId="77777777" w:rsidR="00014837" w:rsidRPr="00E16FC8" w:rsidRDefault="00014837" w:rsidP="00103C74">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r w:rsidRPr="00E16FC8">
        <w:rPr>
          <w:rFonts w:asciiTheme="majorHAnsi" w:eastAsia="Arial MT" w:hAnsiTheme="majorHAnsi" w:cstheme="majorHAnsi"/>
          <w:b/>
          <w:bCs/>
          <w:color w:val="000000" w:themeColor="text1"/>
          <w:position w:val="0"/>
          <w:sz w:val="24"/>
          <w:szCs w:val="24"/>
          <w:lang w:val="pt-PT" w:eastAsia="en-US"/>
        </w:rPr>
        <w:lastRenderedPageBreak/>
        <w:t>CLÁUSULA QUINTA – DO PAGAMENTO</w:t>
      </w:r>
    </w:p>
    <w:p w14:paraId="3A2F4EE6" w14:textId="52BD4FFE" w:rsidR="00103C74" w:rsidRPr="00103C74" w:rsidRDefault="005206BB" w:rsidP="00103C74">
      <w:pPr>
        <w:pStyle w:val="NormalWeb"/>
        <w:rPr>
          <w:rFonts w:asciiTheme="majorHAnsi" w:hAnsiTheme="majorHAnsi" w:cstheme="majorHAnsi"/>
        </w:rPr>
      </w:pPr>
      <w:r w:rsidRPr="00BD352E">
        <w:rPr>
          <w:rFonts w:asciiTheme="majorHAnsi" w:hAnsiTheme="majorHAnsi" w:cstheme="majorHAnsi"/>
          <w:b/>
          <w:bCs/>
        </w:rPr>
        <w:t>5.1.</w:t>
      </w:r>
      <w:r w:rsidRPr="00BD352E">
        <w:rPr>
          <w:rFonts w:asciiTheme="majorHAnsi" w:hAnsiTheme="majorHAnsi" w:cstheme="majorHAnsi"/>
        </w:rPr>
        <w:t xml:space="preserve"> </w:t>
      </w:r>
      <w:bookmarkStart w:id="1" w:name="_Hlk92890811"/>
      <w:r w:rsidR="00103C74" w:rsidRPr="00103C74">
        <w:rPr>
          <w:rFonts w:asciiTheme="majorHAnsi" w:hAnsiTheme="majorHAnsi" w:cstheme="majorHAnsi"/>
        </w:rPr>
        <w:t xml:space="preserve">Os pagamentos à </w:t>
      </w:r>
      <w:r w:rsidR="008E02C5">
        <w:rPr>
          <w:rFonts w:asciiTheme="majorHAnsi" w:hAnsiTheme="majorHAnsi" w:cstheme="majorHAnsi"/>
          <w:b/>
        </w:rPr>
        <w:t>FUTURA/PROMITENTE CONTRATADA</w:t>
      </w:r>
      <w:r w:rsidR="008E02C5" w:rsidRPr="00103C74">
        <w:rPr>
          <w:rFonts w:asciiTheme="majorHAnsi" w:hAnsiTheme="majorHAnsi" w:cstheme="majorHAnsi"/>
        </w:rPr>
        <w:t xml:space="preserve"> </w:t>
      </w:r>
      <w:r w:rsidR="00103C74" w:rsidRPr="00103C74">
        <w:rPr>
          <w:rFonts w:asciiTheme="majorHAnsi" w:hAnsiTheme="majorHAnsi" w:cstheme="majorHAnsi"/>
        </w:rPr>
        <w:t>somente serão realizados mediante apresentação de nota fiscal e entrega dos documentos definitivos na forma física e apresentação dos serviços realizados, online ou presencial, no caso dos Laudos e Programas solicitados; e após a execução dos serviços, nos demais casos.</w:t>
      </w:r>
    </w:p>
    <w:p w14:paraId="76789C69" w14:textId="14D5A1BE" w:rsidR="005206BB" w:rsidRPr="00E16FC8" w:rsidRDefault="00103C74" w:rsidP="00103C74">
      <w:pPr>
        <w:pStyle w:val="NormalWeb"/>
        <w:spacing w:before="0"/>
        <w:ind w:left="-2"/>
        <w:rPr>
          <w:rFonts w:asciiTheme="majorHAnsi" w:hAnsiTheme="majorHAnsi" w:cstheme="majorHAnsi"/>
          <w:color w:val="FF0000"/>
        </w:rPr>
      </w:pPr>
      <w:r w:rsidRPr="00103C74">
        <w:rPr>
          <w:rFonts w:asciiTheme="majorHAnsi" w:hAnsiTheme="majorHAnsi" w:cstheme="majorHAnsi"/>
          <w:b/>
          <w:bCs/>
        </w:rPr>
        <w:t>5.2</w:t>
      </w:r>
      <w:r>
        <w:rPr>
          <w:rFonts w:asciiTheme="majorHAnsi" w:hAnsiTheme="majorHAnsi" w:cstheme="majorHAnsi"/>
        </w:rPr>
        <w:t xml:space="preserve">. </w:t>
      </w:r>
      <w:r w:rsidRPr="00103C74">
        <w:rPr>
          <w:rFonts w:asciiTheme="majorHAnsi" w:hAnsiTheme="majorHAnsi" w:cstheme="majorHAnsi"/>
        </w:rPr>
        <w:t xml:space="preserve">Os pagamentos serão feitos por meio de transferência, depósito bancário ou em cheque nominal à empresa </w:t>
      </w:r>
      <w:r w:rsidR="00D65611">
        <w:rPr>
          <w:rFonts w:asciiTheme="majorHAnsi" w:hAnsiTheme="majorHAnsi" w:cstheme="majorHAnsi"/>
          <w:b/>
        </w:rPr>
        <w:t>FUTURA/PROMITENTE CONTRATADA</w:t>
      </w:r>
      <w:r w:rsidRPr="00103C74">
        <w:rPr>
          <w:rFonts w:asciiTheme="majorHAnsi" w:hAnsiTheme="majorHAnsi" w:cstheme="majorHAnsi"/>
        </w:rPr>
        <w:t>, no prazo de até 15 (quinze) dias úteis, contados a partir do recebimento da Nota Fiscal ou Fatura e mediante o atendimento das condições listadas no item anterior, demonstrando a quantidade total dos serviços fornecidos até aquela data, com os respectivos preços unitário e total. A liberação do pagamento, contudo, ficará sujeita ao aceite do objeto pelo Departamento responsável do município consorciado.</w:t>
      </w:r>
    </w:p>
    <w:p w14:paraId="285D1D9A" w14:textId="6A299519" w:rsidR="005206BB" w:rsidRPr="00E16FC8" w:rsidRDefault="005206BB" w:rsidP="00C27EF7">
      <w:pPr>
        <w:pStyle w:val="NormalWeb"/>
        <w:spacing w:before="0"/>
        <w:ind w:hanging="2"/>
        <w:rPr>
          <w:rFonts w:asciiTheme="majorHAnsi" w:hAnsiTheme="majorHAnsi" w:cstheme="majorHAnsi"/>
        </w:rPr>
      </w:pPr>
      <w:r w:rsidRPr="00BD352E">
        <w:rPr>
          <w:rFonts w:asciiTheme="majorHAnsi" w:hAnsiTheme="majorHAnsi" w:cstheme="majorHAnsi"/>
          <w:b/>
          <w:bCs/>
        </w:rPr>
        <w:t>5.</w:t>
      </w:r>
      <w:r w:rsidR="00103C74">
        <w:rPr>
          <w:rFonts w:asciiTheme="majorHAnsi" w:hAnsiTheme="majorHAnsi" w:cstheme="majorHAnsi"/>
          <w:b/>
          <w:bCs/>
        </w:rPr>
        <w:t>3</w:t>
      </w:r>
      <w:r w:rsidRPr="00E16FC8">
        <w:rPr>
          <w:rFonts w:asciiTheme="majorHAnsi" w:hAnsiTheme="majorHAnsi" w:cstheme="majorHAnsi"/>
          <w:b/>
          <w:bCs/>
        </w:rPr>
        <w:t>.</w:t>
      </w:r>
      <w:r w:rsidR="00696C6A">
        <w:rPr>
          <w:rFonts w:asciiTheme="majorHAnsi" w:hAnsiTheme="majorHAnsi" w:cstheme="majorHAnsi"/>
          <w:b/>
          <w:bCs/>
        </w:rPr>
        <w:t xml:space="preserve"> </w:t>
      </w:r>
      <w:r w:rsidRPr="00E16FC8">
        <w:rPr>
          <w:rFonts w:asciiTheme="majorHAnsi" w:hAnsiTheme="majorHAnsi" w:cstheme="majorHAnsi"/>
        </w:rPr>
        <w:t>A nota fiscal correspondente deverá ser entregue pela licitante vencedora, diretamente ao representante d</w:t>
      </w:r>
      <w:r w:rsidR="008E02C5">
        <w:rPr>
          <w:rFonts w:asciiTheme="majorHAnsi" w:hAnsiTheme="majorHAnsi" w:cstheme="majorHAnsi"/>
        </w:rPr>
        <w:t>o</w:t>
      </w:r>
      <w:r w:rsidRPr="00E16FC8">
        <w:rPr>
          <w:rFonts w:asciiTheme="majorHAnsi" w:hAnsiTheme="majorHAnsi" w:cstheme="majorHAnsi"/>
        </w:rPr>
        <w:t xml:space="preserve"> </w:t>
      </w:r>
      <w:r w:rsidR="00D65611" w:rsidRPr="008E02C5">
        <w:rPr>
          <w:rFonts w:asciiTheme="majorHAnsi" w:hAnsiTheme="majorHAnsi" w:cstheme="majorHAnsi"/>
          <w:b/>
          <w:bCs/>
        </w:rPr>
        <w:t>FUTURO/PROMITENTE CONTRATANTE</w:t>
      </w:r>
      <w:r w:rsidRPr="00E16FC8">
        <w:rPr>
          <w:rFonts w:asciiTheme="majorHAnsi" w:hAnsiTheme="majorHAnsi" w:cstheme="majorHAnsi"/>
        </w:rPr>
        <w:t xml:space="preserve">, que somente atestará a entrega das mercadorias/serviços e liberará a referida nota fiscal para pagamento, quando cumpridas, pela </w:t>
      </w:r>
      <w:r w:rsidR="00D65611">
        <w:rPr>
          <w:rFonts w:asciiTheme="majorHAnsi" w:hAnsiTheme="majorHAnsi" w:cstheme="majorHAnsi"/>
          <w:b/>
        </w:rPr>
        <w:t>FUTURA/PROMITENTE CONTRATADA</w:t>
      </w:r>
      <w:r w:rsidRPr="00E16FC8">
        <w:rPr>
          <w:rFonts w:asciiTheme="majorHAnsi" w:hAnsiTheme="majorHAnsi" w:cstheme="majorHAnsi"/>
        </w:rPr>
        <w:t>, todas as condições pactuadas.</w:t>
      </w:r>
    </w:p>
    <w:p w14:paraId="1745761D" w14:textId="2EBFB947"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w:t>
      </w:r>
      <w:r w:rsidR="009B02D4">
        <w:rPr>
          <w:rFonts w:asciiTheme="majorHAnsi" w:hAnsiTheme="majorHAnsi" w:cstheme="majorHAnsi"/>
          <w:b/>
          <w:bCs/>
        </w:rPr>
        <w:t>4</w:t>
      </w:r>
      <w:r w:rsidRPr="00E16FC8">
        <w:rPr>
          <w:rFonts w:asciiTheme="majorHAnsi" w:hAnsiTheme="majorHAnsi" w:cstheme="majorHAnsi"/>
          <w:b/>
          <w:bCs/>
        </w:rPr>
        <w:t>.</w:t>
      </w:r>
      <w:r w:rsidRPr="00E16FC8">
        <w:rPr>
          <w:rFonts w:asciiTheme="majorHAnsi" w:hAnsiTheme="majorHAnsi" w:cstheme="majorHAnsi"/>
        </w:rPr>
        <w:t xml:space="preserve"> Havendo erro na nota fiscal ou circunstância que impeça a liquidação da despesa, aquela será devolvida à </w:t>
      </w:r>
      <w:r w:rsidR="00D65611">
        <w:rPr>
          <w:rFonts w:asciiTheme="majorHAnsi" w:hAnsiTheme="majorHAnsi" w:cstheme="majorHAnsi"/>
          <w:b/>
        </w:rPr>
        <w:t>FUTURA/PROMITENTE CONTRATADA</w:t>
      </w:r>
      <w:r w:rsidRPr="00E16FC8">
        <w:rPr>
          <w:rFonts w:asciiTheme="majorHAnsi" w:hAnsiTheme="majorHAnsi" w:cstheme="majorHAnsi"/>
        </w:rPr>
        <w:t xml:space="preserve"> pelo representante d</w:t>
      </w:r>
      <w:r w:rsidR="005978A3">
        <w:rPr>
          <w:rFonts w:asciiTheme="majorHAnsi" w:hAnsiTheme="majorHAnsi" w:cstheme="majorHAnsi"/>
        </w:rPr>
        <w:t>o</w:t>
      </w:r>
      <w:r w:rsidRPr="00E16FC8">
        <w:rPr>
          <w:rFonts w:asciiTheme="majorHAnsi" w:hAnsiTheme="majorHAnsi" w:cstheme="majorHAnsi"/>
        </w:rPr>
        <w:t xml:space="preserve"> </w:t>
      </w:r>
      <w:r w:rsidR="00D65611">
        <w:rPr>
          <w:rFonts w:asciiTheme="majorHAnsi" w:hAnsiTheme="majorHAnsi" w:cstheme="majorHAnsi"/>
          <w:b/>
          <w:bCs/>
        </w:rPr>
        <w:t>FUTURO/PROMITENTE CONTRATANTE</w:t>
      </w:r>
      <w:r w:rsidRPr="00E16FC8">
        <w:rPr>
          <w:rFonts w:asciiTheme="majorHAnsi" w:hAnsiTheme="majorHAnsi" w:cstheme="majorHAnsi"/>
        </w:rPr>
        <w:t xml:space="preserve"> e o pagamento ficará pendente até que aquela providencie as medidas saneadoras. Nesta hipótese, o prazo para pagamento iniciar-se-á após a regularização da situação ou reapresentação do documento fiscal, não acarretando qualquer ônus para </w:t>
      </w:r>
      <w:r w:rsidR="005978A3">
        <w:rPr>
          <w:rFonts w:asciiTheme="majorHAnsi" w:hAnsiTheme="majorHAnsi" w:cstheme="majorHAnsi"/>
        </w:rPr>
        <w:t xml:space="preserve">o </w:t>
      </w:r>
      <w:r w:rsidR="00D65611">
        <w:rPr>
          <w:rFonts w:asciiTheme="majorHAnsi" w:hAnsiTheme="majorHAnsi" w:cstheme="majorHAnsi"/>
          <w:b/>
          <w:bCs/>
        </w:rPr>
        <w:t>FUTURO/PROMITENTE CONTRATANTE</w:t>
      </w:r>
      <w:r w:rsidRPr="00E16FC8">
        <w:rPr>
          <w:rFonts w:asciiTheme="majorHAnsi" w:hAnsiTheme="majorHAnsi" w:cstheme="majorHAnsi"/>
        </w:rPr>
        <w:t xml:space="preserve">. </w:t>
      </w:r>
    </w:p>
    <w:p w14:paraId="5ED0EFDB" w14:textId="65A9CC64"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w:t>
      </w:r>
      <w:r w:rsidR="009B02D4">
        <w:rPr>
          <w:rFonts w:asciiTheme="majorHAnsi" w:hAnsiTheme="majorHAnsi" w:cstheme="majorHAnsi"/>
          <w:b/>
          <w:bCs/>
        </w:rPr>
        <w:t>5</w:t>
      </w:r>
      <w:r w:rsidRPr="00E16FC8">
        <w:rPr>
          <w:rFonts w:asciiTheme="majorHAnsi" w:hAnsiTheme="majorHAnsi" w:cstheme="majorHAnsi"/>
        </w:rPr>
        <w:t>.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108E7CAD" w14:textId="048907D1"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w:t>
      </w:r>
      <w:r w:rsidR="009B02D4">
        <w:rPr>
          <w:rFonts w:asciiTheme="majorHAnsi" w:hAnsiTheme="majorHAnsi" w:cstheme="majorHAnsi"/>
          <w:b/>
          <w:bCs/>
        </w:rPr>
        <w:t>6</w:t>
      </w:r>
      <w:r w:rsidRPr="00E16FC8">
        <w:rPr>
          <w:rFonts w:asciiTheme="majorHAnsi" w:hAnsiTheme="majorHAnsi" w:cstheme="majorHAnsi"/>
          <w:b/>
          <w:bCs/>
        </w:rPr>
        <w:t>.</w:t>
      </w:r>
      <w:r w:rsidRPr="00E16FC8">
        <w:rPr>
          <w:rFonts w:asciiTheme="majorHAnsi" w:hAnsiTheme="majorHAnsi" w:cstheme="majorHAnsi"/>
        </w:rPr>
        <w:t xml:space="preserve"> Considera-se ocorrido o recebimento da nota fiscal ou fatura no momento em que o órgão</w:t>
      </w:r>
      <w:r w:rsidR="008E02C5">
        <w:rPr>
          <w:rFonts w:asciiTheme="majorHAnsi" w:hAnsiTheme="majorHAnsi" w:cstheme="majorHAnsi"/>
        </w:rPr>
        <w:t xml:space="preserve"> do</w:t>
      </w:r>
      <w:r w:rsidRPr="00E16FC8">
        <w:rPr>
          <w:rFonts w:asciiTheme="majorHAnsi" w:hAnsiTheme="majorHAnsi" w:cstheme="majorHAnsi"/>
        </w:rPr>
        <w:t xml:space="preserve"> </w:t>
      </w:r>
      <w:r w:rsidR="00D65611">
        <w:rPr>
          <w:rFonts w:asciiTheme="majorHAnsi" w:hAnsiTheme="majorHAnsi" w:cstheme="majorHAnsi"/>
          <w:b/>
          <w:bCs/>
        </w:rPr>
        <w:t>FUTURO/PROMITENTE CONTRATANTE</w:t>
      </w:r>
      <w:r w:rsidRPr="00E16FC8">
        <w:rPr>
          <w:rFonts w:asciiTheme="majorHAnsi" w:hAnsiTheme="majorHAnsi" w:cstheme="majorHAnsi"/>
        </w:rPr>
        <w:t xml:space="preserve"> atestar a execução do objeto do contrato.</w:t>
      </w:r>
    </w:p>
    <w:p w14:paraId="4551C3B3" w14:textId="1F375045"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w:t>
      </w:r>
      <w:r w:rsidR="009B02D4">
        <w:rPr>
          <w:rFonts w:asciiTheme="majorHAnsi" w:hAnsiTheme="majorHAnsi" w:cstheme="majorHAnsi"/>
          <w:b/>
          <w:bCs/>
        </w:rPr>
        <w:t>7</w:t>
      </w:r>
      <w:r w:rsidRPr="00E16FC8">
        <w:rPr>
          <w:rFonts w:asciiTheme="majorHAnsi" w:hAnsiTheme="majorHAnsi" w:cstheme="majorHAnsi"/>
          <w:b/>
          <w:bCs/>
        </w:rPr>
        <w:t>.</w:t>
      </w:r>
      <w:r w:rsidR="00BD352E">
        <w:rPr>
          <w:rFonts w:asciiTheme="majorHAnsi" w:hAnsiTheme="majorHAnsi" w:cstheme="majorHAnsi"/>
        </w:rPr>
        <w:t xml:space="preserve"> </w:t>
      </w:r>
      <w:r w:rsidRPr="00E16FC8">
        <w:rPr>
          <w:rFonts w:asciiTheme="majorHAnsi" w:hAnsiTheme="majorHAnsi" w:cstheme="majorHAnsi"/>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6CCD9579" w14:textId="696296AC" w:rsidR="005206BB" w:rsidRPr="00E16FC8" w:rsidRDefault="005206BB" w:rsidP="00C27EF7">
      <w:pPr>
        <w:pStyle w:val="NormalWeb"/>
        <w:spacing w:before="0"/>
        <w:ind w:left="426" w:hanging="2"/>
        <w:rPr>
          <w:rFonts w:asciiTheme="majorHAnsi" w:hAnsiTheme="majorHAnsi" w:cstheme="majorHAnsi"/>
        </w:rPr>
      </w:pPr>
      <w:r w:rsidRPr="00E16FC8">
        <w:rPr>
          <w:rFonts w:asciiTheme="majorHAnsi" w:hAnsiTheme="majorHAnsi" w:cstheme="majorHAnsi"/>
          <w:b/>
          <w:bCs/>
        </w:rPr>
        <w:t>5.</w:t>
      </w:r>
      <w:r w:rsidR="009B02D4">
        <w:rPr>
          <w:rFonts w:asciiTheme="majorHAnsi" w:hAnsiTheme="majorHAnsi" w:cstheme="majorHAnsi"/>
          <w:b/>
          <w:bCs/>
        </w:rPr>
        <w:t>7</w:t>
      </w:r>
      <w:r w:rsidRPr="00E16FC8">
        <w:rPr>
          <w:rFonts w:asciiTheme="majorHAnsi" w:hAnsiTheme="majorHAnsi" w:cstheme="majorHAnsi"/>
          <w:b/>
          <w:bCs/>
        </w:rPr>
        <w:t>.1</w:t>
      </w:r>
      <w:r w:rsidRPr="00E16FC8">
        <w:rPr>
          <w:rFonts w:asciiTheme="majorHAnsi" w:hAnsiTheme="majorHAnsi" w:cstheme="majorHAnsi"/>
        </w:rPr>
        <w:t>. Constatando-se, junto ao SICAF, a situação de irregularidade do fornecedor contratado, deverão ser tomadas as providências previstas no do art. 31 da Instrução Normativa nº 3, de 26 de abril de 2018.</w:t>
      </w:r>
    </w:p>
    <w:p w14:paraId="25EC2EEE" w14:textId="769C4573" w:rsidR="005206BB" w:rsidRPr="008E02C5" w:rsidRDefault="005206BB" w:rsidP="00C27EF7">
      <w:pPr>
        <w:pStyle w:val="NormalWeb"/>
        <w:spacing w:before="0"/>
        <w:ind w:hanging="2"/>
        <w:rPr>
          <w:rFonts w:asciiTheme="majorHAnsi" w:hAnsiTheme="majorHAnsi" w:cstheme="majorHAnsi"/>
          <w:b/>
          <w:bCs/>
        </w:rPr>
      </w:pPr>
      <w:r w:rsidRPr="00E16FC8">
        <w:rPr>
          <w:rFonts w:asciiTheme="majorHAnsi" w:hAnsiTheme="majorHAnsi" w:cstheme="majorHAnsi"/>
          <w:b/>
          <w:bCs/>
        </w:rPr>
        <w:t>5.</w:t>
      </w:r>
      <w:r w:rsidR="009B02D4">
        <w:rPr>
          <w:rFonts w:asciiTheme="majorHAnsi" w:hAnsiTheme="majorHAnsi" w:cstheme="majorHAnsi"/>
          <w:b/>
          <w:bCs/>
        </w:rPr>
        <w:t>8</w:t>
      </w:r>
      <w:r w:rsidRPr="00E16FC8">
        <w:rPr>
          <w:rFonts w:asciiTheme="majorHAnsi" w:hAnsiTheme="majorHAnsi" w:cstheme="majorHAnsi"/>
          <w:b/>
          <w:bCs/>
        </w:rPr>
        <w:t>.</w:t>
      </w:r>
      <w:r w:rsidR="00696C6A">
        <w:rPr>
          <w:rFonts w:asciiTheme="majorHAnsi" w:hAnsiTheme="majorHAnsi" w:cstheme="majorHAnsi"/>
        </w:rPr>
        <w:t xml:space="preserve"> </w:t>
      </w:r>
      <w:r w:rsidRPr="00E16FC8">
        <w:rPr>
          <w:rFonts w:asciiTheme="majorHAnsi" w:hAnsiTheme="majorHAnsi" w:cstheme="majorHAnsi"/>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w:t>
      </w:r>
      <w:r w:rsidRPr="00E16FC8">
        <w:rPr>
          <w:rFonts w:asciiTheme="majorHAnsi" w:hAnsiTheme="majorHAnsi" w:cstheme="majorHAnsi"/>
        </w:rPr>
        <w:lastRenderedPageBreak/>
        <w:t xml:space="preserve">pagamento ficará sobrestado até que a </w:t>
      </w:r>
      <w:r w:rsidR="00D65611">
        <w:rPr>
          <w:rFonts w:asciiTheme="majorHAnsi" w:hAnsiTheme="majorHAnsi" w:cstheme="majorHAnsi"/>
          <w:b/>
        </w:rPr>
        <w:t>FUTURA/PROMITENTE CONTRATADA</w:t>
      </w:r>
      <w:r w:rsidRPr="00E16FC8">
        <w:rPr>
          <w:rFonts w:asciiTheme="majorHAnsi" w:hAnsiTheme="majorHAnsi" w:cstheme="majorHAnsi"/>
        </w:rPr>
        <w:t xml:space="preserve"> providencie as medidas saneadoras. Nesta hipótese, o prazo para pagamento iniciar-se-á após a comprovação da regularização da situação, não acarretando qualquer ônus para </w:t>
      </w:r>
      <w:r w:rsidR="008E02C5">
        <w:rPr>
          <w:rFonts w:asciiTheme="majorHAnsi" w:hAnsiTheme="majorHAnsi" w:cstheme="majorHAnsi"/>
        </w:rPr>
        <w:t>o</w:t>
      </w:r>
      <w:r w:rsidRPr="00E16FC8">
        <w:rPr>
          <w:rFonts w:asciiTheme="majorHAnsi" w:hAnsiTheme="majorHAnsi" w:cstheme="majorHAnsi"/>
        </w:rPr>
        <w:t xml:space="preserve"> </w:t>
      </w:r>
      <w:r w:rsidR="00D65611" w:rsidRPr="008E02C5">
        <w:rPr>
          <w:rFonts w:asciiTheme="majorHAnsi" w:hAnsiTheme="majorHAnsi" w:cstheme="majorHAnsi"/>
          <w:b/>
          <w:bCs/>
        </w:rPr>
        <w:t>FUTURO/PROMITENTE CONTRATANTE</w:t>
      </w:r>
      <w:r w:rsidRPr="008E02C5">
        <w:rPr>
          <w:rFonts w:asciiTheme="majorHAnsi" w:hAnsiTheme="majorHAnsi" w:cstheme="majorHAnsi"/>
          <w:b/>
          <w:bCs/>
        </w:rPr>
        <w:t>.</w:t>
      </w:r>
    </w:p>
    <w:p w14:paraId="70D1308E" w14:textId="1FC54C75"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w:t>
      </w:r>
      <w:r w:rsidR="009B02D4">
        <w:rPr>
          <w:rFonts w:asciiTheme="majorHAnsi" w:hAnsiTheme="majorHAnsi" w:cstheme="majorHAnsi"/>
          <w:b/>
          <w:bCs/>
        </w:rPr>
        <w:t>9</w:t>
      </w:r>
      <w:r w:rsidRPr="00E16FC8">
        <w:rPr>
          <w:rFonts w:asciiTheme="majorHAnsi" w:hAnsiTheme="majorHAnsi" w:cstheme="majorHAnsi"/>
          <w:b/>
          <w:bCs/>
        </w:rPr>
        <w:t>.</w:t>
      </w:r>
      <w:r w:rsidRPr="00E16FC8">
        <w:rPr>
          <w:rFonts w:asciiTheme="majorHAnsi" w:hAnsiTheme="majorHAnsi" w:cstheme="majorHAnsi"/>
        </w:rPr>
        <w:t xml:space="preserve"> Será considerada data do pagamento o dia em que constar como emitida a ordem bancária para pagamento.</w:t>
      </w:r>
    </w:p>
    <w:p w14:paraId="71037D7E" w14:textId="5E7B67ED" w:rsidR="00696C6A"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w:t>
      </w:r>
      <w:r w:rsidR="009B02D4">
        <w:rPr>
          <w:rFonts w:asciiTheme="majorHAnsi" w:hAnsiTheme="majorHAnsi" w:cstheme="majorHAnsi"/>
          <w:b/>
          <w:bCs/>
        </w:rPr>
        <w:t>10</w:t>
      </w:r>
      <w:r w:rsidRPr="00E16FC8">
        <w:rPr>
          <w:rFonts w:asciiTheme="majorHAnsi" w:hAnsiTheme="majorHAnsi" w:cstheme="majorHAnsi"/>
          <w:b/>
          <w:bCs/>
        </w:rPr>
        <w:t>.</w:t>
      </w:r>
      <w:r w:rsidR="00696C6A">
        <w:rPr>
          <w:rFonts w:asciiTheme="majorHAnsi" w:hAnsiTheme="majorHAnsi" w:cstheme="majorHAnsi"/>
        </w:rPr>
        <w:t xml:space="preserve"> </w:t>
      </w:r>
      <w:r w:rsidR="00BD352E" w:rsidRPr="00E16FC8">
        <w:rPr>
          <w:rFonts w:asciiTheme="majorHAnsi" w:hAnsiTheme="majorHAnsi" w:cstheme="majorHAnsi"/>
        </w:rPr>
        <w:t xml:space="preserve">Previamente à emissão de nota de empenho e a cada pagamento, a Administração deverá realizar consulta ao SICAF para </w:t>
      </w:r>
      <w:r w:rsidR="003E1CCE" w:rsidRPr="0059221D">
        <w:t>verificar a manutenção das condições de habilitação exigidas no edital</w:t>
      </w:r>
      <w:r w:rsidR="003E1CCE" w:rsidRPr="00E16FC8">
        <w:rPr>
          <w:rFonts w:asciiTheme="majorHAnsi" w:hAnsiTheme="majorHAnsi" w:cstheme="majorHAnsi"/>
        </w:rPr>
        <w:t xml:space="preserve"> </w:t>
      </w:r>
      <w:r w:rsidR="003E1CCE">
        <w:rPr>
          <w:rFonts w:asciiTheme="majorHAnsi" w:hAnsiTheme="majorHAnsi" w:cstheme="majorHAnsi"/>
        </w:rPr>
        <w:t xml:space="preserve">e </w:t>
      </w:r>
      <w:r w:rsidR="00BD352E" w:rsidRPr="00E16FC8">
        <w:rPr>
          <w:rFonts w:asciiTheme="majorHAnsi" w:hAnsiTheme="majorHAnsi" w:cstheme="majorHAnsi"/>
        </w:rPr>
        <w:t>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2D7668B" w14:textId="68AAB7EF"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5.1</w:t>
      </w:r>
      <w:r w:rsidR="009B02D4">
        <w:rPr>
          <w:rFonts w:asciiTheme="majorHAnsi" w:hAnsiTheme="majorHAnsi" w:cstheme="majorHAnsi"/>
          <w:b/>
          <w:bCs/>
        </w:rPr>
        <w:t>1</w:t>
      </w:r>
      <w:r w:rsidRPr="00E16FC8">
        <w:rPr>
          <w:rFonts w:asciiTheme="majorHAnsi" w:hAnsiTheme="majorHAnsi" w:cstheme="majorHAnsi"/>
          <w:b/>
          <w:bCs/>
        </w:rPr>
        <w:t>.</w:t>
      </w:r>
      <w:r w:rsidRPr="00E16FC8">
        <w:rPr>
          <w:rFonts w:asciiTheme="majorHAnsi" w:hAnsiTheme="majorHAnsi" w:cstheme="majorHAnsi"/>
        </w:rPr>
        <w:t xml:space="preserve"> Constatando-se, junto ao SICAF, a situação de irregularidade da </w:t>
      </w:r>
      <w:r w:rsidR="00D65611">
        <w:rPr>
          <w:rFonts w:asciiTheme="majorHAnsi" w:hAnsiTheme="majorHAnsi" w:cstheme="majorHAnsi"/>
          <w:b/>
        </w:rPr>
        <w:t>FUTURA/PROMITENTE CONTRATADA</w:t>
      </w:r>
      <w:r w:rsidRPr="00E16FC8">
        <w:rPr>
          <w:rFonts w:asciiTheme="majorHAnsi" w:hAnsiTheme="majorHAnsi" w:cstheme="majorHAnsi"/>
        </w:rPr>
        <w:t>, será providenciada sua notificação, por escrito, para que, no prazo de 5 (cinco) dias úteis, regularize sua situação ou, no mesmo prazo, apresente sua defesa. O prazo poderá ser prorrogado uma vez, por igual período, a critério d</w:t>
      </w:r>
      <w:r w:rsidR="008E02C5">
        <w:rPr>
          <w:rFonts w:asciiTheme="majorHAnsi" w:hAnsiTheme="majorHAnsi" w:cstheme="majorHAnsi"/>
        </w:rPr>
        <w:t>o</w:t>
      </w:r>
      <w:r w:rsidRPr="00E16FC8">
        <w:rPr>
          <w:rFonts w:asciiTheme="majorHAnsi" w:hAnsiTheme="majorHAnsi" w:cstheme="majorHAnsi"/>
        </w:rPr>
        <w:t xml:space="preserve"> </w:t>
      </w:r>
      <w:r w:rsidR="00D65611" w:rsidRPr="008E02C5">
        <w:rPr>
          <w:rFonts w:asciiTheme="majorHAnsi" w:hAnsiTheme="majorHAnsi" w:cstheme="majorHAnsi"/>
          <w:b/>
          <w:bCs/>
        </w:rPr>
        <w:t>FUTURO/PROMITENTE CONTRATANTE</w:t>
      </w:r>
      <w:r w:rsidRPr="008E02C5">
        <w:rPr>
          <w:rFonts w:asciiTheme="majorHAnsi" w:hAnsiTheme="majorHAnsi" w:cstheme="majorHAnsi"/>
          <w:b/>
          <w:bCs/>
        </w:rPr>
        <w:t>.</w:t>
      </w:r>
    </w:p>
    <w:p w14:paraId="340C8498" w14:textId="786237D4"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5.1</w:t>
      </w:r>
      <w:r w:rsidR="009B02D4">
        <w:rPr>
          <w:rFonts w:asciiTheme="majorHAnsi" w:hAnsiTheme="majorHAnsi" w:cstheme="majorHAnsi"/>
          <w:b/>
          <w:bCs/>
        </w:rPr>
        <w:t>2</w:t>
      </w:r>
      <w:r w:rsidRPr="00E16FC8">
        <w:rPr>
          <w:rFonts w:asciiTheme="majorHAnsi" w:hAnsiTheme="majorHAnsi" w:cstheme="majorHAnsi"/>
          <w:b/>
          <w:bCs/>
        </w:rPr>
        <w:t>.</w:t>
      </w:r>
      <w:r w:rsidR="00696C6A">
        <w:rPr>
          <w:rFonts w:asciiTheme="majorHAnsi" w:hAnsiTheme="majorHAnsi" w:cstheme="majorHAnsi"/>
          <w:b/>
          <w:bCs/>
        </w:rPr>
        <w:t xml:space="preserve"> </w:t>
      </w:r>
      <w:r w:rsidRPr="00E16FC8">
        <w:rPr>
          <w:rFonts w:asciiTheme="majorHAnsi" w:hAnsiTheme="majorHAnsi" w:cstheme="majorHAnsi"/>
        </w:rPr>
        <w:t xml:space="preserve">Não havendo regularização ou sendo a defesa considerada improcedente, </w:t>
      </w:r>
      <w:r w:rsidR="005978A3">
        <w:rPr>
          <w:rFonts w:asciiTheme="majorHAnsi" w:hAnsiTheme="majorHAnsi" w:cstheme="majorHAnsi"/>
        </w:rPr>
        <w:t>o</w:t>
      </w:r>
      <w:r w:rsidRPr="00E16FC8">
        <w:rPr>
          <w:rFonts w:asciiTheme="majorHAnsi" w:hAnsiTheme="majorHAnsi" w:cstheme="majorHAnsi"/>
        </w:rPr>
        <w:t xml:space="preserve"> </w:t>
      </w:r>
      <w:r w:rsidR="00D65611">
        <w:rPr>
          <w:rFonts w:asciiTheme="majorHAnsi" w:hAnsiTheme="majorHAnsi" w:cstheme="majorHAnsi"/>
          <w:b/>
          <w:bCs/>
        </w:rPr>
        <w:t>FUTURO/PROMITENTE CONTRATANTE</w:t>
      </w:r>
      <w:r w:rsidRPr="00E16FC8">
        <w:rPr>
          <w:rFonts w:asciiTheme="majorHAnsi" w:hAnsiTheme="majorHAnsi" w:cstheme="majorHAnsi"/>
        </w:rPr>
        <w:t xml:space="preserve"> deverá comunicar aos órgãos responsáveis pela fiscalização da regularidade fiscal quanto à inadimplência d</w:t>
      </w:r>
      <w:r w:rsidR="008E02C5">
        <w:rPr>
          <w:rFonts w:asciiTheme="majorHAnsi" w:hAnsiTheme="majorHAnsi" w:cstheme="majorHAnsi"/>
        </w:rPr>
        <w:t>a</w:t>
      </w:r>
      <w:r w:rsidRPr="00E16FC8">
        <w:rPr>
          <w:rFonts w:asciiTheme="majorHAnsi" w:hAnsiTheme="majorHAnsi" w:cstheme="majorHAnsi"/>
        </w:rPr>
        <w:t xml:space="preserve"> </w:t>
      </w:r>
      <w:r w:rsidR="00D65611">
        <w:rPr>
          <w:rFonts w:asciiTheme="majorHAnsi" w:hAnsiTheme="majorHAnsi" w:cstheme="majorHAnsi"/>
          <w:b/>
        </w:rPr>
        <w:t>FUTURA/PROMITENTE CONTRATADA</w:t>
      </w:r>
      <w:r w:rsidRPr="00E16FC8">
        <w:rPr>
          <w:rFonts w:asciiTheme="majorHAnsi" w:hAnsiTheme="majorHAnsi" w:cstheme="majorHAnsi"/>
        </w:rPr>
        <w:t xml:space="preserve">, bem como quanto à existência de pagamento a ser efetuado, para que sejam acionados os meios pertinentes e necessários para garantir o recebimento de seus créditos.  </w:t>
      </w:r>
    </w:p>
    <w:p w14:paraId="5F478087" w14:textId="5957B6FE"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5.1</w:t>
      </w:r>
      <w:r w:rsidR="009B02D4">
        <w:rPr>
          <w:rFonts w:asciiTheme="majorHAnsi" w:hAnsiTheme="majorHAnsi" w:cstheme="majorHAnsi"/>
          <w:b/>
          <w:bCs/>
        </w:rPr>
        <w:t>3</w:t>
      </w:r>
      <w:r w:rsidRPr="00E16FC8">
        <w:rPr>
          <w:rFonts w:asciiTheme="majorHAnsi" w:hAnsiTheme="majorHAnsi" w:cstheme="majorHAnsi"/>
          <w:b/>
          <w:bCs/>
        </w:rPr>
        <w:t>.</w:t>
      </w:r>
      <w:r w:rsidR="00696C6A">
        <w:rPr>
          <w:rFonts w:asciiTheme="majorHAnsi" w:hAnsiTheme="majorHAnsi" w:cstheme="majorHAnsi"/>
          <w:b/>
          <w:bCs/>
        </w:rPr>
        <w:t xml:space="preserve"> </w:t>
      </w:r>
      <w:r w:rsidRPr="00E16FC8">
        <w:rPr>
          <w:rFonts w:asciiTheme="majorHAnsi" w:hAnsiTheme="majorHAnsi" w:cstheme="majorHAnsi"/>
        </w:rPr>
        <w:t xml:space="preserve">Persistindo a irregularidade, </w:t>
      </w:r>
      <w:r w:rsidR="007F79CB">
        <w:rPr>
          <w:rFonts w:asciiTheme="majorHAnsi" w:hAnsiTheme="majorHAnsi" w:cstheme="majorHAnsi"/>
        </w:rPr>
        <w:t>o</w:t>
      </w:r>
      <w:r w:rsidRPr="00E16FC8">
        <w:rPr>
          <w:rFonts w:asciiTheme="majorHAnsi" w:hAnsiTheme="majorHAnsi" w:cstheme="majorHAnsi"/>
        </w:rPr>
        <w:t xml:space="preserve"> </w:t>
      </w:r>
      <w:r w:rsidR="00D65611">
        <w:rPr>
          <w:rFonts w:asciiTheme="majorHAnsi" w:hAnsiTheme="majorHAnsi" w:cstheme="majorHAnsi"/>
          <w:b/>
          <w:bCs/>
        </w:rPr>
        <w:t>FUTURO/PROMITENTE CONTRATANTE</w:t>
      </w:r>
      <w:r w:rsidRPr="00E16FC8">
        <w:rPr>
          <w:rFonts w:asciiTheme="majorHAnsi" w:hAnsiTheme="majorHAnsi" w:cstheme="majorHAnsi"/>
        </w:rPr>
        <w:t xml:space="preserve"> deverá adotar as medidas necessárias à rescisão contratual nos autos do processo administrativo correspondente, assegurada à </w:t>
      </w:r>
      <w:r w:rsidR="00D65611">
        <w:rPr>
          <w:rFonts w:asciiTheme="majorHAnsi" w:hAnsiTheme="majorHAnsi" w:cstheme="majorHAnsi"/>
          <w:b/>
        </w:rPr>
        <w:t>FUTURA/PROMITENTE CONTRATADA</w:t>
      </w:r>
      <w:r w:rsidRPr="00E16FC8">
        <w:rPr>
          <w:rFonts w:asciiTheme="majorHAnsi" w:hAnsiTheme="majorHAnsi" w:cstheme="majorHAnsi"/>
        </w:rPr>
        <w:t xml:space="preserve"> a ampla defesa. </w:t>
      </w:r>
    </w:p>
    <w:p w14:paraId="551A958E" w14:textId="410E7E17"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5.1</w:t>
      </w:r>
      <w:r w:rsidR="009B02D4">
        <w:rPr>
          <w:rFonts w:asciiTheme="majorHAnsi" w:hAnsiTheme="majorHAnsi" w:cstheme="majorHAnsi"/>
          <w:b/>
          <w:bCs/>
        </w:rPr>
        <w:t>4</w:t>
      </w:r>
      <w:r w:rsidRPr="00E16FC8">
        <w:rPr>
          <w:rFonts w:asciiTheme="majorHAnsi" w:hAnsiTheme="majorHAnsi" w:cstheme="majorHAnsi"/>
          <w:b/>
          <w:bCs/>
        </w:rPr>
        <w:t>.</w:t>
      </w:r>
      <w:r w:rsidR="00696C6A">
        <w:rPr>
          <w:rFonts w:asciiTheme="majorHAnsi" w:hAnsiTheme="majorHAnsi" w:cstheme="majorHAnsi"/>
          <w:b/>
          <w:bCs/>
        </w:rPr>
        <w:t xml:space="preserve"> </w:t>
      </w:r>
      <w:r w:rsidRPr="00E16FC8">
        <w:rPr>
          <w:rFonts w:asciiTheme="majorHAnsi" w:hAnsiTheme="majorHAnsi" w:cstheme="majorHAnsi"/>
        </w:rPr>
        <w:t xml:space="preserve">Havendo a efetiva execução do objeto, os pagamentos serão realizados normalmente, até que se decida pela rescisão do contrato, caso a </w:t>
      </w:r>
      <w:r w:rsidR="00D65611">
        <w:rPr>
          <w:rFonts w:asciiTheme="majorHAnsi" w:hAnsiTheme="majorHAnsi" w:cstheme="majorHAnsi"/>
          <w:b/>
        </w:rPr>
        <w:t>FUTURA/PROMITENTE CONTRATADA</w:t>
      </w:r>
      <w:r w:rsidRPr="00E16FC8">
        <w:rPr>
          <w:rFonts w:asciiTheme="majorHAnsi" w:hAnsiTheme="majorHAnsi" w:cstheme="majorHAnsi"/>
        </w:rPr>
        <w:t xml:space="preserve"> não regularize sua situação junto ao SICAF.  </w:t>
      </w:r>
    </w:p>
    <w:p w14:paraId="77E8529B" w14:textId="2DF35140"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5.1</w:t>
      </w:r>
      <w:r w:rsidR="009B02D4">
        <w:rPr>
          <w:rFonts w:asciiTheme="majorHAnsi" w:hAnsiTheme="majorHAnsi" w:cstheme="majorHAnsi"/>
          <w:b/>
          <w:bCs/>
        </w:rPr>
        <w:t>5</w:t>
      </w:r>
      <w:r w:rsidRPr="00E16FC8">
        <w:rPr>
          <w:rFonts w:asciiTheme="majorHAnsi" w:hAnsiTheme="majorHAnsi" w:cstheme="majorHAnsi"/>
          <w:b/>
          <w:bCs/>
        </w:rPr>
        <w:t>.</w:t>
      </w:r>
      <w:r w:rsidR="00696C6A">
        <w:rPr>
          <w:rFonts w:asciiTheme="majorHAnsi" w:hAnsiTheme="majorHAnsi" w:cstheme="majorHAnsi"/>
        </w:rPr>
        <w:t xml:space="preserve"> </w:t>
      </w:r>
      <w:r w:rsidRPr="00E16FC8">
        <w:rPr>
          <w:rFonts w:asciiTheme="majorHAnsi" w:hAnsiTheme="majorHAnsi" w:cstheme="majorHAnsi"/>
        </w:rPr>
        <w:t xml:space="preserve">Será rescindido o contrato em execução com a </w:t>
      </w:r>
      <w:r w:rsidR="00D65611">
        <w:rPr>
          <w:rFonts w:asciiTheme="majorHAnsi" w:hAnsiTheme="majorHAnsi" w:cstheme="majorHAnsi"/>
          <w:b/>
        </w:rPr>
        <w:t>FUTURA/PROMITENTE CONTRATADA</w:t>
      </w:r>
      <w:r w:rsidRPr="00E16FC8">
        <w:rPr>
          <w:rFonts w:asciiTheme="majorHAnsi" w:hAnsiTheme="majorHAnsi" w:cstheme="majorHAnsi"/>
        </w:rPr>
        <w:t xml:space="preserve"> inadimplente no SICAF, salvo por motivo de economicidade, segurança nacional ou outro de interesse público de alta relevância, devidamente justificado, em qualquer caso, pela máxima autoridade d</w:t>
      </w:r>
      <w:r w:rsidR="008E02C5">
        <w:rPr>
          <w:rFonts w:asciiTheme="majorHAnsi" w:hAnsiTheme="majorHAnsi" w:cstheme="majorHAnsi"/>
        </w:rPr>
        <w:t>o</w:t>
      </w:r>
      <w:r w:rsidRPr="00E16FC8">
        <w:rPr>
          <w:rFonts w:asciiTheme="majorHAnsi" w:hAnsiTheme="majorHAnsi" w:cstheme="majorHAnsi"/>
        </w:rPr>
        <w:t xml:space="preserve"> </w:t>
      </w:r>
      <w:r w:rsidR="00D65611" w:rsidRPr="008E02C5">
        <w:rPr>
          <w:rFonts w:asciiTheme="majorHAnsi" w:hAnsiTheme="majorHAnsi" w:cstheme="majorHAnsi"/>
          <w:b/>
          <w:bCs/>
        </w:rPr>
        <w:t>FUTURO/PROMITENTE CONTRATANTE</w:t>
      </w:r>
      <w:r w:rsidRPr="008E02C5">
        <w:rPr>
          <w:rFonts w:asciiTheme="majorHAnsi" w:hAnsiTheme="majorHAnsi" w:cstheme="majorHAnsi"/>
          <w:b/>
          <w:bCs/>
        </w:rPr>
        <w:t>.</w:t>
      </w:r>
    </w:p>
    <w:p w14:paraId="26B60556" w14:textId="58F4B43A"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5.1</w:t>
      </w:r>
      <w:r w:rsidR="009B02D4">
        <w:rPr>
          <w:rFonts w:asciiTheme="majorHAnsi" w:hAnsiTheme="majorHAnsi" w:cstheme="majorHAnsi"/>
          <w:b/>
          <w:bCs/>
        </w:rPr>
        <w:t>6</w:t>
      </w:r>
      <w:r w:rsidRPr="00E16FC8">
        <w:rPr>
          <w:rFonts w:asciiTheme="majorHAnsi" w:hAnsiTheme="majorHAnsi" w:cstheme="majorHAnsi"/>
          <w:b/>
          <w:bCs/>
        </w:rPr>
        <w:t>.</w:t>
      </w:r>
      <w:r w:rsidR="00696C6A">
        <w:rPr>
          <w:rFonts w:asciiTheme="majorHAnsi" w:hAnsiTheme="majorHAnsi" w:cstheme="majorHAnsi"/>
        </w:rPr>
        <w:t xml:space="preserve"> </w:t>
      </w:r>
      <w:r w:rsidRPr="00E16FC8">
        <w:rPr>
          <w:rFonts w:asciiTheme="majorHAnsi" w:hAnsiTheme="majorHAnsi" w:cstheme="majorHAnsi"/>
        </w:rPr>
        <w:t>Quando do pagamento, será efetuada a retenção tributária prevista na legislação aplicável.</w:t>
      </w:r>
    </w:p>
    <w:p w14:paraId="2FF785FE" w14:textId="708E1725" w:rsidR="005206BB" w:rsidRPr="00E16FC8" w:rsidRDefault="005206BB" w:rsidP="00C27EF7">
      <w:pPr>
        <w:pStyle w:val="NormalWeb"/>
        <w:spacing w:before="0"/>
        <w:ind w:left="567" w:hanging="2"/>
        <w:rPr>
          <w:rFonts w:asciiTheme="majorHAnsi" w:hAnsiTheme="majorHAnsi" w:cstheme="majorHAnsi"/>
        </w:rPr>
      </w:pPr>
      <w:r w:rsidRPr="00E16FC8">
        <w:rPr>
          <w:rFonts w:asciiTheme="majorHAnsi" w:hAnsiTheme="majorHAnsi" w:cstheme="majorHAnsi"/>
          <w:b/>
          <w:bCs/>
        </w:rPr>
        <w:t>5.1</w:t>
      </w:r>
      <w:r w:rsidR="009B02D4">
        <w:rPr>
          <w:rFonts w:asciiTheme="majorHAnsi" w:hAnsiTheme="majorHAnsi" w:cstheme="majorHAnsi"/>
          <w:b/>
          <w:bCs/>
        </w:rPr>
        <w:t>6</w:t>
      </w:r>
      <w:r w:rsidRPr="00E16FC8">
        <w:rPr>
          <w:rFonts w:asciiTheme="majorHAnsi" w:hAnsiTheme="majorHAnsi" w:cstheme="majorHAnsi"/>
          <w:b/>
          <w:bCs/>
        </w:rPr>
        <w:t>.1.</w:t>
      </w:r>
      <w:r w:rsidR="00696C6A">
        <w:rPr>
          <w:rFonts w:asciiTheme="majorHAnsi" w:hAnsiTheme="majorHAnsi" w:cstheme="majorHAnsi"/>
        </w:rPr>
        <w:t xml:space="preserve"> </w:t>
      </w:r>
      <w:r w:rsidRPr="00E16FC8">
        <w:rPr>
          <w:rFonts w:asciiTheme="majorHAnsi" w:hAnsiTheme="majorHAnsi" w:cstheme="majorHAnsi"/>
        </w:rPr>
        <w:t xml:space="preserve">A </w:t>
      </w:r>
      <w:r w:rsidR="00D65611">
        <w:rPr>
          <w:rFonts w:asciiTheme="majorHAnsi" w:hAnsiTheme="majorHAnsi" w:cstheme="majorHAnsi"/>
          <w:b/>
        </w:rPr>
        <w:t>FUTURA/PROMITENTE CONTRATADA</w:t>
      </w:r>
      <w:r w:rsidRPr="00E16FC8">
        <w:rPr>
          <w:rFonts w:asciiTheme="majorHAnsi" w:hAnsiTheme="majorHAnsi" w:cstheme="majorHAnsi"/>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w:t>
      </w:r>
      <w:r w:rsidRPr="00E16FC8">
        <w:rPr>
          <w:rFonts w:asciiTheme="majorHAnsi" w:hAnsiTheme="majorHAnsi" w:cstheme="majorHAnsi"/>
        </w:rPr>
        <w:lastRenderedPageBreak/>
        <w:t xml:space="preserve">documento oficial, de que faz jus ao tratamento tributário favorecido previsto na referida Lei Complementar. </w:t>
      </w:r>
    </w:p>
    <w:p w14:paraId="45DC1B45" w14:textId="67C8BD29"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b/>
          <w:bCs/>
        </w:rPr>
        <w:t>5.1</w:t>
      </w:r>
      <w:r w:rsidR="009B02D4">
        <w:rPr>
          <w:rFonts w:asciiTheme="majorHAnsi" w:hAnsiTheme="majorHAnsi" w:cstheme="majorHAnsi"/>
          <w:b/>
          <w:bCs/>
        </w:rPr>
        <w:t>7</w:t>
      </w:r>
      <w:r w:rsidRPr="00E16FC8">
        <w:rPr>
          <w:rFonts w:asciiTheme="majorHAnsi" w:hAnsiTheme="majorHAnsi" w:cstheme="majorHAnsi"/>
          <w:b/>
          <w:bCs/>
        </w:rPr>
        <w:t>.</w:t>
      </w:r>
      <w:r w:rsidR="00696C6A">
        <w:rPr>
          <w:rFonts w:asciiTheme="majorHAnsi" w:hAnsiTheme="majorHAnsi" w:cstheme="majorHAnsi"/>
        </w:rPr>
        <w:t xml:space="preserve"> </w:t>
      </w:r>
      <w:r w:rsidRPr="00E16FC8">
        <w:rPr>
          <w:rFonts w:asciiTheme="majorHAnsi" w:hAnsiTheme="majorHAnsi" w:cstheme="majorHAnsi"/>
        </w:rPr>
        <w:t xml:space="preserve">Nos casos de eventuais atrasos de pagamento, desde que a </w:t>
      </w:r>
      <w:r w:rsidR="00D65611">
        <w:rPr>
          <w:rFonts w:asciiTheme="majorHAnsi" w:hAnsiTheme="majorHAnsi" w:cstheme="majorHAnsi"/>
          <w:b/>
        </w:rPr>
        <w:t>FUTURA/PROMITENTE CONTRATADA</w:t>
      </w:r>
      <w:r w:rsidRPr="00E16FC8">
        <w:rPr>
          <w:rFonts w:asciiTheme="majorHAnsi" w:hAnsiTheme="majorHAnsi" w:cstheme="majorHAnsi"/>
        </w:rPr>
        <w:t xml:space="preserve"> não tenha concorrido, de alguma forma, para tanto, fica convencionado que a taxa de compensação financeira devida pel</w:t>
      </w:r>
      <w:r w:rsidR="00DC0CAB">
        <w:rPr>
          <w:rFonts w:asciiTheme="majorHAnsi" w:hAnsiTheme="majorHAnsi" w:cstheme="majorHAnsi"/>
        </w:rPr>
        <w:t>o</w:t>
      </w:r>
      <w:r w:rsidRPr="00E16FC8">
        <w:rPr>
          <w:rFonts w:asciiTheme="majorHAnsi" w:hAnsiTheme="majorHAnsi" w:cstheme="majorHAnsi"/>
        </w:rPr>
        <w:t xml:space="preserve"> </w:t>
      </w:r>
      <w:r w:rsidR="00D65611" w:rsidRPr="00DC0CAB">
        <w:rPr>
          <w:rFonts w:asciiTheme="majorHAnsi" w:hAnsiTheme="majorHAnsi" w:cstheme="majorHAnsi"/>
          <w:b/>
          <w:bCs/>
        </w:rPr>
        <w:t>FUTURO/PROMITENTE CONTRATANTE</w:t>
      </w:r>
      <w:r w:rsidRPr="00E16FC8">
        <w:rPr>
          <w:rFonts w:asciiTheme="majorHAnsi" w:hAnsiTheme="majorHAnsi" w:cstheme="majorHAnsi"/>
        </w:rPr>
        <w:t>, entre a data do vencimento e o efetivo adimplemento da parcela, é calculada mediante a aplicação da seguinte fórmula:</w:t>
      </w:r>
    </w:p>
    <w:p w14:paraId="280EF02C" w14:textId="77777777"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rPr>
        <w:t>EM = I x N x VP, sendo:</w:t>
      </w:r>
    </w:p>
    <w:p w14:paraId="6020941C" w14:textId="77777777"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rPr>
        <w:t>EM = Encargos moratórios;</w:t>
      </w:r>
    </w:p>
    <w:p w14:paraId="5CDEE4FD" w14:textId="77777777"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rPr>
        <w:t>N = Número de dias entre a data prevista para o pagamento e a do efetivo pagamento;</w:t>
      </w:r>
    </w:p>
    <w:p w14:paraId="6E03B08C" w14:textId="77777777"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rPr>
        <w:t>VP = Valor da parcela a ser paga.</w:t>
      </w:r>
    </w:p>
    <w:p w14:paraId="1E98E79E" w14:textId="77777777" w:rsidR="005206BB" w:rsidRPr="00E16FC8" w:rsidRDefault="005206BB" w:rsidP="00C27EF7">
      <w:pPr>
        <w:pStyle w:val="NormalWeb"/>
        <w:spacing w:before="0"/>
        <w:ind w:hanging="2"/>
        <w:rPr>
          <w:rFonts w:asciiTheme="majorHAnsi" w:hAnsiTheme="majorHAnsi" w:cstheme="majorHAnsi"/>
        </w:rPr>
      </w:pPr>
      <w:r w:rsidRPr="00E16FC8">
        <w:rPr>
          <w:rFonts w:asciiTheme="majorHAnsi" w:hAnsiTheme="majorHAnsi" w:cstheme="majorHAnsi"/>
        </w:rPr>
        <w:t>I = Índice de compensação financeira = 0,00016438, assim apurado:</w:t>
      </w:r>
    </w:p>
    <w:p w14:paraId="21BBC557" w14:textId="77777777" w:rsidR="005206BB" w:rsidRPr="00E16FC8" w:rsidRDefault="005206BB" w:rsidP="00C27EF7">
      <w:pPr>
        <w:pStyle w:val="Normal2"/>
        <w:spacing w:after="120"/>
        <w:ind w:hanging="2"/>
        <w:jc w:val="both"/>
        <w:rPr>
          <w:rFonts w:asciiTheme="majorHAnsi" w:hAnsiTheme="majorHAnsi" w:cstheme="majorHAnsi"/>
        </w:rPr>
      </w:pPr>
      <w:r w:rsidRPr="00E16FC8">
        <w:rPr>
          <w:rFonts w:asciiTheme="majorHAnsi" w:hAnsiTheme="majorHAnsi" w:cstheme="majorHAnsi"/>
          <w:noProof/>
        </w:rPr>
        <w:drawing>
          <wp:anchor distT="0" distB="0" distL="114300" distR="114300" simplePos="0" relativeHeight="251659776" behindDoc="0" locked="0" layoutInCell="1" allowOverlap="1" wp14:anchorId="2349136A" wp14:editId="457A7BC9">
            <wp:simplePos x="0" y="0"/>
            <wp:positionH relativeFrom="column">
              <wp:posOffset>0</wp:posOffset>
            </wp:positionH>
            <wp:positionV relativeFrom="paragraph">
              <wp:posOffset>180975</wp:posOffset>
            </wp:positionV>
            <wp:extent cx="5361940" cy="707390"/>
            <wp:effectExtent l="0" t="0" r="0" b="0"/>
            <wp:wrapSquare wrapText="right"/>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l="42975" t="60001" r="18294" b="30882"/>
                    <a:stretch>
                      <a:fillRect/>
                    </a:stretch>
                  </pic:blipFill>
                  <pic:spPr bwMode="auto">
                    <a:xfrm>
                      <a:off x="0" y="0"/>
                      <a:ext cx="536194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E537A" w14:textId="77777777" w:rsidR="005206BB" w:rsidRPr="00E16FC8" w:rsidRDefault="005206BB" w:rsidP="00C27EF7">
      <w:pPr>
        <w:pStyle w:val="Normal2"/>
        <w:spacing w:after="120"/>
        <w:ind w:hanging="2"/>
        <w:jc w:val="both"/>
        <w:rPr>
          <w:rFonts w:asciiTheme="majorHAnsi" w:hAnsiTheme="majorHAnsi" w:cstheme="majorHAnsi"/>
        </w:rPr>
      </w:pPr>
    </w:p>
    <w:p w14:paraId="5E2543FD" w14:textId="77777777" w:rsidR="005206BB" w:rsidRPr="00E16FC8" w:rsidRDefault="005206BB" w:rsidP="00C27EF7">
      <w:pPr>
        <w:spacing w:after="120" w:line="240" w:lineRule="auto"/>
        <w:ind w:left="0" w:hanging="2"/>
        <w:jc w:val="both"/>
        <w:rPr>
          <w:rFonts w:asciiTheme="majorHAnsi" w:hAnsiTheme="majorHAnsi" w:cstheme="majorHAnsi"/>
          <w:b/>
          <w:color w:val="000000"/>
          <w:sz w:val="24"/>
          <w:szCs w:val="24"/>
        </w:rPr>
      </w:pPr>
    </w:p>
    <w:bookmarkEnd w:id="1"/>
    <w:p w14:paraId="56AE247D" w14:textId="77777777" w:rsidR="005206BB" w:rsidRPr="00E16FC8" w:rsidRDefault="005206BB" w:rsidP="00C27EF7">
      <w:pPr>
        <w:spacing w:after="120" w:line="240" w:lineRule="auto"/>
        <w:ind w:left="0" w:hanging="2"/>
        <w:jc w:val="both"/>
        <w:rPr>
          <w:rFonts w:asciiTheme="majorHAnsi" w:hAnsiTheme="majorHAnsi" w:cstheme="majorHAnsi"/>
          <w:b/>
          <w:sz w:val="24"/>
          <w:szCs w:val="24"/>
        </w:rPr>
      </w:pPr>
    </w:p>
    <w:p w14:paraId="07571AB3" w14:textId="77777777" w:rsidR="005206BB" w:rsidRPr="00E16FC8" w:rsidRDefault="005206BB" w:rsidP="00C27EF7">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r w:rsidRPr="00E16FC8">
        <w:rPr>
          <w:rFonts w:asciiTheme="majorHAnsi" w:eastAsia="Arial MT" w:hAnsiTheme="majorHAnsi" w:cstheme="majorHAnsi"/>
          <w:b/>
          <w:bCs/>
          <w:color w:val="000000" w:themeColor="text1"/>
          <w:position w:val="0"/>
          <w:sz w:val="24"/>
          <w:szCs w:val="24"/>
          <w:lang w:val="pt-PT" w:eastAsia="en-US"/>
        </w:rPr>
        <w:t>CLÁUSULA SEXTA – DAS CONDIÇÕES DE FORNECIMENTO</w:t>
      </w:r>
    </w:p>
    <w:p w14:paraId="34EAFFF5" w14:textId="7A18D8BA" w:rsidR="005206BB" w:rsidRPr="00E16FC8" w:rsidRDefault="00696C6A" w:rsidP="00C27EF7">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696C6A">
        <w:rPr>
          <w:rFonts w:asciiTheme="majorHAnsi" w:eastAsia="Arial MT" w:hAnsiTheme="majorHAnsi" w:cstheme="majorHAnsi"/>
          <w:b/>
          <w:bCs/>
          <w:color w:val="000000" w:themeColor="text1"/>
          <w:position w:val="0"/>
          <w:sz w:val="24"/>
          <w:szCs w:val="24"/>
          <w:lang w:val="pt-PT" w:eastAsia="en-US"/>
        </w:rPr>
        <w:t>6.1.</w:t>
      </w:r>
      <w:r>
        <w:rPr>
          <w:rFonts w:asciiTheme="majorHAnsi" w:eastAsia="Arial MT" w:hAnsiTheme="majorHAnsi" w:cstheme="majorHAnsi"/>
          <w:color w:val="000000" w:themeColor="text1"/>
          <w:position w:val="0"/>
          <w:sz w:val="24"/>
          <w:szCs w:val="24"/>
          <w:lang w:val="pt-PT" w:eastAsia="en-US"/>
        </w:rPr>
        <w:t xml:space="preserve"> </w:t>
      </w:r>
      <w:r w:rsidR="005206BB" w:rsidRPr="00E16FC8">
        <w:rPr>
          <w:rFonts w:asciiTheme="majorHAnsi" w:eastAsia="Arial MT" w:hAnsiTheme="majorHAnsi" w:cstheme="majorHAnsi"/>
          <w:color w:val="000000" w:themeColor="text1"/>
          <w:position w:val="0"/>
          <w:sz w:val="24"/>
          <w:szCs w:val="24"/>
          <w:lang w:val="pt-PT" w:eastAsia="en-US"/>
        </w:rPr>
        <w:t>A entrega dos serviços só estará caracterizada se acompanhada da ordem de Fornecimento.</w:t>
      </w:r>
    </w:p>
    <w:p w14:paraId="665E1193" w14:textId="198B483D" w:rsidR="005206BB" w:rsidRPr="00E16FC8" w:rsidRDefault="00696C6A" w:rsidP="00C27EF7">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696C6A">
        <w:rPr>
          <w:rFonts w:asciiTheme="majorHAnsi" w:eastAsia="Arial MT" w:hAnsiTheme="majorHAnsi" w:cstheme="majorHAnsi"/>
          <w:b/>
          <w:bCs/>
          <w:color w:val="000000" w:themeColor="text1"/>
          <w:position w:val="0"/>
          <w:sz w:val="24"/>
          <w:szCs w:val="24"/>
          <w:lang w:val="pt-PT" w:eastAsia="en-US"/>
        </w:rPr>
        <w:t>6.2.</w:t>
      </w:r>
      <w:r>
        <w:rPr>
          <w:rFonts w:asciiTheme="majorHAnsi" w:eastAsia="Arial MT" w:hAnsiTheme="majorHAnsi" w:cstheme="majorHAnsi"/>
          <w:color w:val="000000" w:themeColor="text1"/>
          <w:position w:val="0"/>
          <w:sz w:val="24"/>
          <w:szCs w:val="24"/>
          <w:lang w:val="pt-PT" w:eastAsia="en-US"/>
        </w:rPr>
        <w:t xml:space="preserve"> </w:t>
      </w:r>
      <w:r w:rsidR="005206BB" w:rsidRPr="00E16FC8">
        <w:rPr>
          <w:rFonts w:asciiTheme="majorHAnsi" w:eastAsia="Arial MT" w:hAnsiTheme="majorHAnsi" w:cstheme="majorHAnsi"/>
          <w:color w:val="000000" w:themeColor="text1"/>
          <w:position w:val="0"/>
          <w:sz w:val="24"/>
          <w:szCs w:val="24"/>
          <w:lang w:val="pt-PT" w:eastAsia="en-US"/>
        </w:rPr>
        <w:t xml:space="preserve">O fornecedor ficará obrigado a atender todos os pedidos efetuados durante a vigência desta Ata, mesmo que a entrega deles decorrente estiver prevista para data posterior a do seu vencimento. </w:t>
      </w:r>
    </w:p>
    <w:p w14:paraId="504AF9A7" w14:textId="4CBDE826" w:rsidR="00014837" w:rsidRDefault="00696C6A" w:rsidP="00C27EF7">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696C6A">
        <w:rPr>
          <w:rFonts w:asciiTheme="majorHAnsi" w:eastAsia="Arial MT" w:hAnsiTheme="majorHAnsi" w:cstheme="majorHAnsi"/>
          <w:b/>
          <w:bCs/>
          <w:color w:val="000000" w:themeColor="text1"/>
          <w:position w:val="0"/>
          <w:sz w:val="24"/>
          <w:szCs w:val="24"/>
          <w:lang w:val="pt-PT" w:eastAsia="en-US"/>
        </w:rPr>
        <w:t>6.3.</w:t>
      </w:r>
      <w:r>
        <w:rPr>
          <w:rFonts w:asciiTheme="majorHAnsi" w:eastAsia="Arial MT" w:hAnsiTheme="majorHAnsi" w:cstheme="majorHAnsi"/>
          <w:color w:val="000000" w:themeColor="text1"/>
          <w:position w:val="0"/>
          <w:sz w:val="24"/>
          <w:szCs w:val="24"/>
          <w:lang w:val="pt-PT" w:eastAsia="en-US"/>
        </w:rPr>
        <w:t xml:space="preserve"> </w:t>
      </w:r>
      <w:r w:rsidR="005206BB" w:rsidRPr="00E16FC8">
        <w:rPr>
          <w:rFonts w:asciiTheme="majorHAnsi" w:eastAsia="Arial MT" w:hAnsiTheme="majorHAnsi" w:cstheme="majorHAnsi"/>
          <w:color w:val="000000" w:themeColor="text1"/>
          <w:position w:val="0"/>
          <w:sz w:val="24"/>
          <w:szCs w:val="24"/>
          <w:lang w:val="pt-PT" w:eastAsia="en-US"/>
        </w:rPr>
        <w:t>Os serviços deverão ser entregues acompanhados da nota fiscal/fatura correspondente.</w:t>
      </w:r>
    </w:p>
    <w:p w14:paraId="1AAAD7FA" w14:textId="77777777" w:rsidR="00224C0C" w:rsidRPr="00E16FC8" w:rsidRDefault="00224C0C" w:rsidP="00C27EF7">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p>
    <w:p w14:paraId="58D5F28A" w14:textId="13F7B428" w:rsidR="00FD43F9" w:rsidRPr="00E16FC8" w:rsidRDefault="005206BB" w:rsidP="00C27EF7">
      <w:pPr>
        <w:spacing w:after="120" w:line="240" w:lineRule="auto"/>
        <w:ind w:left="0" w:hanging="2"/>
        <w:jc w:val="both"/>
        <w:rPr>
          <w:rFonts w:asciiTheme="majorHAnsi" w:eastAsia="Calibri" w:hAnsiTheme="majorHAnsi" w:cstheme="majorHAnsi"/>
          <w:b/>
          <w:color w:val="000000" w:themeColor="text1"/>
          <w:sz w:val="24"/>
          <w:szCs w:val="24"/>
        </w:rPr>
      </w:pPr>
      <w:r w:rsidRPr="00E16FC8">
        <w:rPr>
          <w:rFonts w:asciiTheme="majorHAnsi" w:eastAsia="Arial MT" w:hAnsiTheme="majorHAnsi" w:cstheme="majorHAnsi"/>
          <w:b/>
          <w:bCs/>
          <w:color w:val="000000" w:themeColor="text1"/>
          <w:position w:val="0"/>
          <w:sz w:val="24"/>
          <w:szCs w:val="24"/>
          <w:lang w:val="pt-PT" w:eastAsia="en-US"/>
        </w:rPr>
        <w:t>CLÁUSULA S</w:t>
      </w:r>
      <w:r w:rsidR="00B22496">
        <w:rPr>
          <w:rFonts w:asciiTheme="majorHAnsi" w:eastAsia="Arial MT" w:hAnsiTheme="majorHAnsi" w:cstheme="majorHAnsi"/>
          <w:b/>
          <w:bCs/>
          <w:color w:val="000000" w:themeColor="text1"/>
          <w:position w:val="0"/>
          <w:sz w:val="24"/>
          <w:szCs w:val="24"/>
          <w:lang w:val="pt-PT" w:eastAsia="en-US"/>
        </w:rPr>
        <w:t>ÉTIMA</w:t>
      </w:r>
      <w:r w:rsidRPr="00E16FC8">
        <w:rPr>
          <w:rFonts w:asciiTheme="majorHAnsi" w:eastAsia="Arial MT" w:hAnsiTheme="majorHAnsi" w:cstheme="majorHAnsi"/>
          <w:b/>
          <w:bCs/>
          <w:color w:val="000000" w:themeColor="text1"/>
          <w:position w:val="0"/>
          <w:sz w:val="24"/>
          <w:szCs w:val="24"/>
          <w:lang w:val="pt-PT" w:eastAsia="en-US"/>
        </w:rPr>
        <w:t xml:space="preserve"> –</w:t>
      </w:r>
      <w:r w:rsidR="00B22496" w:rsidRPr="00E16FC8">
        <w:rPr>
          <w:rFonts w:asciiTheme="majorHAnsi" w:eastAsia="Arial MT" w:hAnsiTheme="majorHAnsi" w:cstheme="majorHAnsi"/>
          <w:b/>
          <w:bCs/>
          <w:color w:val="000000" w:themeColor="text1"/>
          <w:position w:val="0"/>
          <w:sz w:val="24"/>
          <w:szCs w:val="24"/>
          <w:lang w:val="pt-PT" w:eastAsia="en-US"/>
        </w:rPr>
        <w:t xml:space="preserve"> </w:t>
      </w:r>
      <w:r w:rsidR="00FD43F9" w:rsidRPr="00E16FC8">
        <w:rPr>
          <w:rFonts w:asciiTheme="majorHAnsi" w:eastAsia="Calibri" w:hAnsiTheme="majorHAnsi" w:cstheme="majorHAnsi"/>
          <w:b/>
          <w:color w:val="000000" w:themeColor="text1"/>
          <w:sz w:val="24"/>
          <w:szCs w:val="24"/>
        </w:rPr>
        <w:t>DO LOCAL E PRAZO DE ENTREGA</w:t>
      </w:r>
    </w:p>
    <w:p w14:paraId="005CCAD3" w14:textId="2DEA96E2" w:rsidR="00991664" w:rsidRPr="00827820" w:rsidRDefault="00991664" w:rsidP="00C27EF7">
      <w:pPr>
        <w:widowControl w:val="0"/>
        <w:autoSpaceDE w:val="0"/>
        <w:autoSpaceDN w:val="0"/>
        <w:adjustRightInd w:val="0"/>
        <w:spacing w:line="240" w:lineRule="auto"/>
        <w:ind w:left="0" w:hanging="2"/>
        <w:contextualSpacing/>
        <w:jc w:val="both"/>
        <w:rPr>
          <w:rFonts w:ascii="Calibri" w:hAnsi="Calibri" w:cs="Calibri"/>
          <w:sz w:val="24"/>
          <w:szCs w:val="24"/>
        </w:rPr>
      </w:pPr>
      <w:r>
        <w:rPr>
          <w:rFonts w:ascii="Calibri" w:eastAsia="Calibri" w:hAnsi="Calibri" w:cs="Calibri"/>
          <w:b/>
          <w:bCs/>
          <w:sz w:val="24"/>
          <w:szCs w:val="24"/>
        </w:rPr>
        <w:t>7</w:t>
      </w:r>
      <w:r w:rsidRPr="00827820">
        <w:rPr>
          <w:rFonts w:ascii="Calibri" w:eastAsia="Calibri" w:hAnsi="Calibri" w:cs="Calibri"/>
          <w:b/>
          <w:bCs/>
          <w:sz w:val="24"/>
          <w:szCs w:val="24"/>
        </w:rPr>
        <w:t>.1</w:t>
      </w:r>
      <w:r w:rsidRPr="00827820">
        <w:rPr>
          <w:rFonts w:ascii="Calibri" w:eastAsia="Calibri" w:hAnsi="Calibri" w:cs="Calibri"/>
          <w:sz w:val="24"/>
          <w:szCs w:val="24"/>
        </w:rPr>
        <w:t xml:space="preserve">. </w:t>
      </w:r>
      <w:r w:rsidRPr="00827820">
        <w:rPr>
          <w:rFonts w:ascii="Calibri" w:hAnsi="Calibri" w:cs="Calibri"/>
          <w:b/>
          <w:bCs/>
          <w:sz w:val="24"/>
          <w:szCs w:val="24"/>
        </w:rPr>
        <w:t>Local de entrega e execução dos serviços contratados:</w:t>
      </w:r>
      <w:r w:rsidRPr="00827820">
        <w:rPr>
          <w:rFonts w:ascii="Calibri" w:hAnsi="Calibri" w:cs="Calibri"/>
          <w:sz w:val="24"/>
          <w:szCs w:val="24"/>
        </w:rPr>
        <w:t xml:space="preserve"> prefeituras e autarquias consorciadas ao CISAB Zona da </w:t>
      </w:r>
      <w:r w:rsidR="00FC2959">
        <w:rPr>
          <w:rFonts w:ascii="Calibri" w:hAnsi="Calibri" w:cs="Calibri"/>
          <w:sz w:val="24"/>
          <w:szCs w:val="24"/>
        </w:rPr>
        <w:t>Mata, inclusive o CISAB</w:t>
      </w:r>
      <w:r w:rsidRPr="00827820">
        <w:rPr>
          <w:rFonts w:ascii="Calibri" w:hAnsi="Calibri" w:cs="Calibri"/>
          <w:sz w:val="24"/>
          <w:szCs w:val="24"/>
        </w:rPr>
        <w:t xml:space="preserve">, nos locais a serem determinados pelos </w:t>
      </w:r>
      <w:r w:rsidR="00DC0CAB" w:rsidRPr="00DC0CAB">
        <w:rPr>
          <w:rFonts w:ascii="Calibri" w:hAnsi="Calibri" w:cs="Calibri"/>
          <w:b/>
          <w:bCs/>
          <w:sz w:val="24"/>
          <w:szCs w:val="24"/>
        </w:rPr>
        <w:t>FUTURO/PROMITENTE CONTRATANTES</w:t>
      </w:r>
      <w:r w:rsidR="00DC0CAB" w:rsidRPr="00827820">
        <w:rPr>
          <w:rFonts w:ascii="Calibri" w:hAnsi="Calibri" w:cs="Calibri"/>
          <w:sz w:val="24"/>
          <w:szCs w:val="24"/>
        </w:rPr>
        <w:t xml:space="preserve"> </w:t>
      </w:r>
      <w:r w:rsidRPr="00827820">
        <w:rPr>
          <w:rFonts w:ascii="Calibri" w:hAnsi="Calibri" w:cs="Calibri"/>
          <w:sz w:val="24"/>
          <w:szCs w:val="24"/>
        </w:rPr>
        <w:t>requisitantes neste processo licitatório:</w:t>
      </w:r>
      <w:r w:rsidRPr="00827820">
        <w:rPr>
          <w:rFonts w:ascii="Calibri" w:hAnsi="Calibri" w:cs="Calibri"/>
          <w:sz w:val="24"/>
          <w:szCs w:val="24"/>
        </w:rPr>
        <w:cr/>
      </w:r>
    </w:p>
    <w:p w14:paraId="41B97178" w14:textId="77777777" w:rsidR="00960CBD" w:rsidRPr="00902544" w:rsidRDefault="00960CBD" w:rsidP="00960CBD">
      <w:pPr>
        <w:spacing w:line="360" w:lineRule="auto"/>
        <w:ind w:left="0" w:hanging="2"/>
        <w:rPr>
          <w:rFonts w:ascii="Calibri" w:hAnsi="Calibri" w:cs="Calibri"/>
          <w:sz w:val="24"/>
          <w:szCs w:val="24"/>
        </w:rPr>
      </w:pPr>
      <w:r w:rsidRPr="00902544">
        <w:rPr>
          <w:rFonts w:ascii="Calibri" w:hAnsi="Calibri" w:cs="Calibri"/>
          <w:sz w:val="24"/>
          <w:szCs w:val="24"/>
        </w:rPr>
        <w:t>SEMASA Carangola – MG (CEP: 36.800-000)</w:t>
      </w:r>
    </w:p>
    <w:p w14:paraId="0242F1CC" w14:textId="77777777" w:rsidR="00960CBD" w:rsidRPr="00902544" w:rsidRDefault="00960CBD" w:rsidP="00960CBD">
      <w:pPr>
        <w:spacing w:line="360" w:lineRule="auto"/>
        <w:ind w:left="0" w:hanging="2"/>
        <w:rPr>
          <w:rFonts w:ascii="Calibri" w:hAnsi="Calibri" w:cs="Calibri"/>
          <w:sz w:val="24"/>
          <w:szCs w:val="24"/>
        </w:rPr>
      </w:pPr>
      <w:r w:rsidRPr="00902544">
        <w:rPr>
          <w:rFonts w:ascii="Calibri" w:hAnsi="Calibri" w:cs="Calibri"/>
          <w:sz w:val="24"/>
          <w:szCs w:val="24"/>
        </w:rPr>
        <w:t>SAAE Viçosa – MG (CEP: 36570-210)</w:t>
      </w:r>
    </w:p>
    <w:p w14:paraId="5D42D37C" w14:textId="77777777" w:rsidR="00960CBD" w:rsidRPr="00902544" w:rsidRDefault="00960CBD" w:rsidP="00960CBD">
      <w:pPr>
        <w:spacing w:line="360" w:lineRule="auto"/>
        <w:ind w:left="0" w:hanging="2"/>
        <w:rPr>
          <w:rFonts w:ascii="Calibri" w:hAnsi="Calibri" w:cs="Calibri"/>
          <w:sz w:val="24"/>
          <w:szCs w:val="24"/>
        </w:rPr>
      </w:pPr>
      <w:r w:rsidRPr="00902544">
        <w:rPr>
          <w:rFonts w:ascii="Calibri" w:hAnsi="Calibri" w:cs="Calibri"/>
          <w:sz w:val="24"/>
          <w:szCs w:val="24"/>
        </w:rPr>
        <w:t>SAAE Senador Firmino – MG (CEP: 36.540-000)</w:t>
      </w:r>
    </w:p>
    <w:p w14:paraId="67B8149D" w14:textId="77777777" w:rsidR="00960CBD" w:rsidRPr="00902544" w:rsidRDefault="00960CBD" w:rsidP="00960CBD">
      <w:pPr>
        <w:spacing w:line="360" w:lineRule="auto"/>
        <w:ind w:left="0" w:hanging="2"/>
        <w:rPr>
          <w:rFonts w:ascii="Calibri" w:hAnsi="Calibri" w:cs="Calibri"/>
          <w:sz w:val="24"/>
          <w:szCs w:val="24"/>
        </w:rPr>
      </w:pPr>
      <w:r w:rsidRPr="00902544">
        <w:rPr>
          <w:rFonts w:ascii="Calibri" w:hAnsi="Calibri" w:cs="Calibri"/>
          <w:sz w:val="24"/>
          <w:szCs w:val="24"/>
        </w:rPr>
        <w:t>CISAB Viçosa – MG (CEP: 36.570-135)</w:t>
      </w:r>
    </w:p>
    <w:p w14:paraId="1BFBB057" w14:textId="77777777" w:rsidR="00960CBD" w:rsidRPr="00902544" w:rsidRDefault="00960CBD" w:rsidP="00960CBD">
      <w:pPr>
        <w:spacing w:line="360" w:lineRule="auto"/>
        <w:ind w:left="0" w:hanging="2"/>
        <w:rPr>
          <w:rFonts w:ascii="Calibri" w:hAnsi="Calibri" w:cs="Calibri"/>
          <w:sz w:val="24"/>
          <w:szCs w:val="24"/>
        </w:rPr>
      </w:pPr>
      <w:r w:rsidRPr="00902544">
        <w:rPr>
          <w:rFonts w:ascii="Calibri" w:hAnsi="Calibri" w:cs="Calibri"/>
          <w:sz w:val="24"/>
          <w:szCs w:val="24"/>
        </w:rPr>
        <w:lastRenderedPageBreak/>
        <w:t>SAAE Raul Soares – MG (CEP: 35.350-000)</w:t>
      </w:r>
    </w:p>
    <w:p w14:paraId="21A8C343" w14:textId="77777777" w:rsidR="00960CBD" w:rsidRPr="00902544" w:rsidRDefault="00960CBD" w:rsidP="00960CBD">
      <w:pPr>
        <w:spacing w:line="360" w:lineRule="auto"/>
        <w:ind w:left="0" w:hanging="2"/>
        <w:rPr>
          <w:rFonts w:ascii="Calibri" w:hAnsi="Calibri" w:cs="Calibri"/>
          <w:sz w:val="24"/>
          <w:szCs w:val="24"/>
        </w:rPr>
      </w:pPr>
      <w:r w:rsidRPr="00902544">
        <w:rPr>
          <w:rFonts w:ascii="Calibri" w:hAnsi="Calibri" w:cs="Calibri"/>
          <w:sz w:val="24"/>
          <w:szCs w:val="24"/>
        </w:rPr>
        <w:t>SAAE Lajinha – MG (CEP: 36.980-000)</w:t>
      </w:r>
    </w:p>
    <w:p w14:paraId="6257AA05" w14:textId="77777777" w:rsidR="00960CBD" w:rsidRPr="00902544" w:rsidRDefault="00960CBD" w:rsidP="00960CBD">
      <w:pPr>
        <w:spacing w:line="360" w:lineRule="auto"/>
        <w:ind w:left="0" w:hanging="2"/>
        <w:rPr>
          <w:rFonts w:ascii="Calibri" w:hAnsi="Calibri" w:cs="Calibri"/>
          <w:sz w:val="24"/>
          <w:szCs w:val="24"/>
          <w:lang w:bidi="x-none"/>
        </w:rPr>
      </w:pPr>
      <w:r w:rsidRPr="00902544">
        <w:rPr>
          <w:rFonts w:ascii="Calibri" w:hAnsi="Calibri" w:cs="Calibri"/>
          <w:sz w:val="24"/>
          <w:szCs w:val="24"/>
        </w:rPr>
        <w:t>DEMAE Lima Duarte – MG (CEP: 36.140-000)</w:t>
      </w:r>
    </w:p>
    <w:p w14:paraId="511DFC80" w14:textId="77777777" w:rsidR="00991664" w:rsidRPr="000C0C84" w:rsidRDefault="00991664" w:rsidP="00C27EF7">
      <w:pPr>
        <w:tabs>
          <w:tab w:val="left" w:pos="3933"/>
        </w:tabs>
        <w:spacing w:line="240" w:lineRule="auto"/>
        <w:ind w:left="0" w:hanging="2"/>
        <w:rPr>
          <w:highlight w:val="yellow"/>
          <w:lang w:bidi="x-none"/>
        </w:rPr>
      </w:pPr>
    </w:p>
    <w:p w14:paraId="066C98D7" w14:textId="5CD15364" w:rsidR="00991664" w:rsidRDefault="00991664" w:rsidP="009B02D4">
      <w:pPr>
        <w:tabs>
          <w:tab w:val="left" w:pos="3933"/>
        </w:tabs>
        <w:spacing w:line="240" w:lineRule="auto"/>
        <w:ind w:left="0" w:hanging="2"/>
        <w:jc w:val="both"/>
        <w:rPr>
          <w:rFonts w:ascii="Calibri" w:eastAsia="Calibri" w:hAnsi="Calibri" w:cs="Calibri"/>
          <w:b/>
          <w:sz w:val="24"/>
          <w:szCs w:val="24"/>
        </w:rPr>
      </w:pPr>
      <w:r>
        <w:rPr>
          <w:rFonts w:ascii="Calibri" w:hAnsi="Calibri" w:cs="Calibri"/>
          <w:b/>
          <w:bCs/>
          <w:sz w:val="24"/>
          <w:szCs w:val="24"/>
        </w:rPr>
        <w:t>7</w:t>
      </w:r>
      <w:r w:rsidRPr="00827820">
        <w:rPr>
          <w:rFonts w:ascii="Calibri" w:hAnsi="Calibri" w:cs="Calibri"/>
          <w:b/>
          <w:bCs/>
          <w:sz w:val="24"/>
          <w:szCs w:val="24"/>
        </w:rPr>
        <w:t xml:space="preserve">.2. O local para realização de todas as consultas/exames necessários deverá ser no MUNICÍPIO, por conta exclusiva da </w:t>
      </w:r>
      <w:r w:rsidR="00D65611">
        <w:rPr>
          <w:rFonts w:asciiTheme="majorHAnsi" w:hAnsiTheme="majorHAnsi" w:cstheme="majorHAnsi"/>
          <w:b/>
          <w:sz w:val="24"/>
          <w:szCs w:val="24"/>
        </w:rPr>
        <w:t>FUTURA/PROMITENTE CONTRATADA</w:t>
      </w:r>
      <w:r w:rsidRPr="00827820">
        <w:rPr>
          <w:rFonts w:ascii="Calibri" w:hAnsi="Calibri" w:cs="Calibri"/>
          <w:b/>
          <w:bCs/>
          <w:sz w:val="24"/>
          <w:szCs w:val="24"/>
        </w:rPr>
        <w:t>.</w:t>
      </w:r>
    </w:p>
    <w:p w14:paraId="0AD4F759" w14:textId="77777777" w:rsidR="00B21A06" w:rsidRPr="00E16FC8" w:rsidRDefault="00B21A06" w:rsidP="00C27EF7">
      <w:pPr>
        <w:spacing w:after="120" w:line="240" w:lineRule="auto"/>
        <w:ind w:left="0" w:hanging="2"/>
        <w:jc w:val="both"/>
        <w:rPr>
          <w:rFonts w:asciiTheme="majorHAnsi" w:eastAsia="Calibri" w:hAnsiTheme="majorHAnsi" w:cstheme="majorHAnsi"/>
          <w:color w:val="000000" w:themeColor="text1"/>
          <w:sz w:val="24"/>
          <w:szCs w:val="24"/>
        </w:rPr>
      </w:pPr>
    </w:p>
    <w:p w14:paraId="6EC1D2CB" w14:textId="4C5E7371" w:rsidR="00471022" w:rsidRPr="00E16FC8" w:rsidRDefault="00B22496" w:rsidP="00C27EF7">
      <w:pPr>
        <w:spacing w:after="120" w:line="240" w:lineRule="auto"/>
        <w:ind w:left="0" w:hanging="2"/>
        <w:jc w:val="both"/>
        <w:rPr>
          <w:rFonts w:asciiTheme="majorHAnsi" w:hAnsiTheme="majorHAnsi" w:cstheme="majorHAnsi"/>
          <w:color w:val="000000" w:themeColor="text1"/>
          <w:sz w:val="24"/>
          <w:szCs w:val="24"/>
        </w:rPr>
      </w:pPr>
      <w:r w:rsidRPr="00E16FC8">
        <w:rPr>
          <w:rFonts w:asciiTheme="majorHAnsi" w:eastAsia="Arial MT" w:hAnsiTheme="majorHAnsi" w:cstheme="majorHAnsi"/>
          <w:b/>
          <w:bCs/>
          <w:color w:val="000000" w:themeColor="text1"/>
          <w:position w:val="0"/>
          <w:sz w:val="24"/>
          <w:szCs w:val="24"/>
          <w:lang w:val="pt-PT" w:eastAsia="en-US"/>
        </w:rPr>
        <w:t xml:space="preserve">CLÁUSULA </w:t>
      </w:r>
      <w:r w:rsidR="00813588">
        <w:rPr>
          <w:rFonts w:asciiTheme="majorHAnsi" w:eastAsia="Arial MT" w:hAnsiTheme="majorHAnsi" w:cstheme="majorHAnsi"/>
          <w:b/>
          <w:bCs/>
          <w:color w:val="000000" w:themeColor="text1"/>
          <w:position w:val="0"/>
          <w:sz w:val="24"/>
          <w:szCs w:val="24"/>
          <w:lang w:val="pt-PT" w:eastAsia="en-US"/>
        </w:rPr>
        <w:t>OITAVA</w:t>
      </w:r>
      <w:r w:rsidRPr="00E16FC8">
        <w:rPr>
          <w:rFonts w:asciiTheme="majorHAnsi" w:eastAsia="Arial MT" w:hAnsiTheme="majorHAnsi" w:cstheme="majorHAnsi"/>
          <w:b/>
          <w:bCs/>
          <w:color w:val="000000" w:themeColor="text1"/>
          <w:position w:val="0"/>
          <w:sz w:val="24"/>
          <w:szCs w:val="24"/>
          <w:lang w:val="pt-PT" w:eastAsia="en-US"/>
        </w:rPr>
        <w:t xml:space="preserve"> – </w:t>
      </w:r>
      <w:r w:rsidR="004C6B5A" w:rsidRPr="00E16FC8">
        <w:rPr>
          <w:rFonts w:asciiTheme="majorHAnsi" w:eastAsia="Calibri" w:hAnsiTheme="majorHAnsi" w:cstheme="majorHAnsi"/>
          <w:b/>
          <w:color w:val="000000" w:themeColor="text1"/>
          <w:sz w:val="24"/>
          <w:szCs w:val="24"/>
        </w:rPr>
        <w:t>DA RESCISÃO</w:t>
      </w:r>
    </w:p>
    <w:p w14:paraId="1CC0B9D9" w14:textId="6CD21A62" w:rsidR="00471022" w:rsidRPr="00E16FC8" w:rsidRDefault="00813588" w:rsidP="00C27EF7">
      <w:pPr>
        <w:spacing w:after="120" w:line="240" w:lineRule="auto"/>
        <w:ind w:left="0" w:hanging="2"/>
        <w:jc w:val="both"/>
        <w:rPr>
          <w:rFonts w:asciiTheme="majorHAnsi" w:hAnsiTheme="majorHAnsi" w:cstheme="majorHAnsi"/>
          <w:color w:val="000000" w:themeColor="text1"/>
          <w:sz w:val="24"/>
          <w:szCs w:val="24"/>
        </w:rPr>
      </w:pPr>
      <w:r w:rsidRPr="00813588">
        <w:rPr>
          <w:rFonts w:asciiTheme="majorHAnsi" w:eastAsia="Calibri" w:hAnsiTheme="majorHAnsi" w:cstheme="majorHAnsi"/>
          <w:b/>
          <w:bCs/>
          <w:color w:val="000000" w:themeColor="text1"/>
          <w:sz w:val="24"/>
          <w:szCs w:val="24"/>
        </w:rPr>
        <w:t>8</w:t>
      </w:r>
      <w:r w:rsidR="004C6B5A" w:rsidRPr="00813588">
        <w:rPr>
          <w:rFonts w:asciiTheme="majorHAnsi" w:eastAsia="Calibri" w:hAnsiTheme="majorHAnsi" w:cstheme="majorHAnsi"/>
          <w:b/>
          <w:bCs/>
          <w:color w:val="000000" w:themeColor="text1"/>
          <w:sz w:val="24"/>
          <w:szCs w:val="24"/>
        </w:rPr>
        <w:t>.1.</w:t>
      </w:r>
      <w:r w:rsidR="004C6B5A" w:rsidRPr="00E16FC8">
        <w:rPr>
          <w:rFonts w:asciiTheme="majorHAnsi" w:eastAsia="Calibri" w:hAnsiTheme="majorHAnsi" w:cstheme="majorHAnsi"/>
          <w:color w:val="000000" w:themeColor="text1"/>
          <w:sz w:val="24"/>
          <w:szCs w:val="24"/>
        </w:rPr>
        <w:t xml:space="preserve"> </w:t>
      </w:r>
      <w:r w:rsidRPr="00813588">
        <w:rPr>
          <w:rFonts w:asciiTheme="majorHAnsi" w:eastAsia="Calibri" w:hAnsiTheme="majorHAnsi" w:cstheme="majorHAnsi"/>
          <w:color w:val="000000" w:themeColor="text1"/>
          <w:sz w:val="24"/>
          <w:szCs w:val="24"/>
        </w:rPr>
        <w:t>A prestação de serviços poderá ser rescindida, quer pela inexecução das obrigações pactuadas, quer pela superveniência de norma legal que o torne formal ou materialmente inexigível, ou desde que ocorra qualquer das hipóteses previstas no artigo 78 da Lei n.º 8.666/93, à qual as partes expressamente se submetem, podendo a rescisão ser determinada</w:t>
      </w:r>
      <w:r w:rsidR="004C6B5A" w:rsidRPr="00E16FC8">
        <w:rPr>
          <w:rFonts w:asciiTheme="majorHAnsi" w:eastAsia="Calibri" w:hAnsiTheme="majorHAnsi" w:cstheme="majorHAnsi"/>
          <w:color w:val="000000" w:themeColor="text1"/>
          <w:sz w:val="24"/>
          <w:szCs w:val="24"/>
        </w:rPr>
        <w:t xml:space="preserve">: </w:t>
      </w:r>
    </w:p>
    <w:p w14:paraId="28A6764D" w14:textId="6AF92BF8" w:rsidR="00471022" w:rsidRPr="00813588" w:rsidRDefault="0053797C" w:rsidP="00C27EF7">
      <w:pPr>
        <w:pStyle w:val="PargrafodaLista"/>
        <w:numPr>
          <w:ilvl w:val="0"/>
          <w:numId w:val="16"/>
        </w:numPr>
        <w:spacing w:after="120" w:line="240" w:lineRule="auto"/>
        <w:ind w:leftChars="0" w:firstLineChars="0"/>
        <w:jc w:val="both"/>
        <w:rPr>
          <w:rFonts w:asciiTheme="majorHAnsi" w:hAnsiTheme="majorHAnsi" w:cstheme="majorHAnsi"/>
          <w:color w:val="000000" w:themeColor="text1"/>
          <w:sz w:val="24"/>
          <w:szCs w:val="24"/>
        </w:rPr>
      </w:pPr>
      <w:r>
        <w:rPr>
          <w:rFonts w:asciiTheme="majorHAnsi" w:eastAsia="Calibri" w:hAnsiTheme="majorHAnsi" w:cstheme="majorHAnsi"/>
          <w:color w:val="000000" w:themeColor="text1"/>
          <w:sz w:val="24"/>
          <w:szCs w:val="24"/>
        </w:rPr>
        <w:t>P</w:t>
      </w:r>
      <w:r w:rsidR="00485BDE" w:rsidRPr="00813588">
        <w:rPr>
          <w:rFonts w:asciiTheme="majorHAnsi" w:eastAsia="Calibri" w:hAnsiTheme="majorHAnsi" w:cstheme="majorHAnsi"/>
          <w:color w:val="000000" w:themeColor="text1"/>
          <w:sz w:val="24"/>
          <w:szCs w:val="24"/>
        </w:rPr>
        <w:t>or</w:t>
      </w:r>
      <w:r w:rsidR="004C6B5A" w:rsidRPr="00813588">
        <w:rPr>
          <w:rFonts w:asciiTheme="majorHAnsi" w:eastAsia="Calibri" w:hAnsiTheme="majorHAnsi" w:cstheme="majorHAnsi"/>
          <w:color w:val="000000" w:themeColor="text1"/>
          <w:sz w:val="24"/>
          <w:szCs w:val="24"/>
        </w:rPr>
        <w:t xml:space="preserve"> ato u</w:t>
      </w:r>
      <w:r w:rsidR="00B7550A" w:rsidRPr="00813588">
        <w:rPr>
          <w:rFonts w:asciiTheme="majorHAnsi" w:eastAsia="Calibri" w:hAnsiTheme="majorHAnsi" w:cstheme="majorHAnsi"/>
          <w:color w:val="000000" w:themeColor="text1"/>
          <w:sz w:val="24"/>
          <w:szCs w:val="24"/>
        </w:rPr>
        <w:t xml:space="preserve">nilateral e escrito </w:t>
      </w:r>
      <w:r w:rsidR="00813588">
        <w:rPr>
          <w:rFonts w:asciiTheme="majorHAnsi" w:eastAsia="Calibri" w:hAnsiTheme="majorHAnsi" w:cstheme="majorHAnsi"/>
          <w:color w:val="000000" w:themeColor="text1"/>
          <w:sz w:val="24"/>
          <w:szCs w:val="24"/>
        </w:rPr>
        <w:t>do CISAB ZONA DA MATA</w:t>
      </w:r>
      <w:r w:rsidR="004C6B5A" w:rsidRPr="00813588">
        <w:rPr>
          <w:rFonts w:asciiTheme="majorHAnsi" w:eastAsia="Calibri" w:hAnsiTheme="majorHAnsi" w:cstheme="majorHAnsi"/>
          <w:color w:val="000000" w:themeColor="text1"/>
          <w:sz w:val="24"/>
          <w:szCs w:val="24"/>
        </w:rPr>
        <w:t>, nos casos enumerados nos incisos I a XII, XVII e XVIII do artigo 78 da Lei nº 8.666/93</w:t>
      </w:r>
      <w:r w:rsidR="00FA4842" w:rsidRPr="00813588">
        <w:rPr>
          <w:rFonts w:asciiTheme="majorHAnsi" w:eastAsia="Calibri" w:hAnsiTheme="majorHAnsi" w:cstheme="majorHAnsi"/>
          <w:color w:val="000000" w:themeColor="text1"/>
          <w:sz w:val="24"/>
          <w:szCs w:val="24"/>
        </w:rPr>
        <w:t>, quando nenhuma indenização será devida à empresa signatária</w:t>
      </w:r>
      <w:r w:rsidR="004C6B5A" w:rsidRPr="00813588">
        <w:rPr>
          <w:rFonts w:asciiTheme="majorHAnsi" w:eastAsia="Calibri" w:hAnsiTheme="majorHAnsi" w:cstheme="majorHAnsi"/>
          <w:color w:val="000000" w:themeColor="text1"/>
          <w:sz w:val="24"/>
          <w:szCs w:val="24"/>
        </w:rPr>
        <w:t xml:space="preserve">; </w:t>
      </w:r>
    </w:p>
    <w:p w14:paraId="151531DB" w14:textId="755CA0E0" w:rsidR="00471022" w:rsidRPr="00813588" w:rsidRDefault="0053797C" w:rsidP="00C27EF7">
      <w:pPr>
        <w:pStyle w:val="PargrafodaLista"/>
        <w:numPr>
          <w:ilvl w:val="0"/>
          <w:numId w:val="16"/>
        </w:numPr>
        <w:spacing w:after="120" w:line="240" w:lineRule="auto"/>
        <w:ind w:leftChars="0" w:firstLineChars="0"/>
        <w:jc w:val="both"/>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rPr>
        <w:t>P</w:t>
      </w:r>
      <w:r w:rsidR="00485BDE" w:rsidRPr="00813588">
        <w:rPr>
          <w:rFonts w:asciiTheme="majorHAnsi" w:eastAsia="Calibri" w:hAnsiTheme="majorHAnsi" w:cstheme="majorHAnsi"/>
          <w:color w:val="000000" w:themeColor="text1"/>
          <w:sz w:val="24"/>
          <w:szCs w:val="24"/>
        </w:rPr>
        <w:t>or</w:t>
      </w:r>
      <w:r w:rsidR="004C6B5A" w:rsidRPr="00813588">
        <w:rPr>
          <w:rFonts w:asciiTheme="majorHAnsi" w:eastAsia="Calibri" w:hAnsiTheme="majorHAnsi" w:cstheme="majorHAnsi"/>
          <w:color w:val="000000" w:themeColor="text1"/>
          <w:sz w:val="24"/>
          <w:szCs w:val="24"/>
        </w:rPr>
        <w:t xml:space="preserve"> acordo entre as partes, reduzido a termo; </w:t>
      </w:r>
    </w:p>
    <w:p w14:paraId="791CE885" w14:textId="7112CA62" w:rsidR="00FA4842" w:rsidRPr="00813588" w:rsidRDefault="00FA4842" w:rsidP="00C27EF7">
      <w:pPr>
        <w:pStyle w:val="PargrafodaLista"/>
        <w:numPr>
          <w:ilvl w:val="0"/>
          <w:numId w:val="16"/>
        </w:numPr>
        <w:spacing w:after="120" w:line="240" w:lineRule="auto"/>
        <w:ind w:leftChars="0" w:firstLineChars="0"/>
        <w:jc w:val="both"/>
        <w:rPr>
          <w:rFonts w:asciiTheme="majorHAnsi" w:hAnsiTheme="majorHAnsi" w:cstheme="majorHAnsi"/>
          <w:bCs/>
          <w:color w:val="000000" w:themeColor="text1"/>
          <w:sz w:val="24"/>
          <w:szCs w:val="24"/>
        </w:rPr>
      </w:pPr>
      <w:r w:rsidRPr="00813588">
        <w:rPr>
          <w:rFonts w:asciiTheme="majorHAnsi" w:eastAsia="Calibri" w:hAnsiTheme="majorHAnsi" w:cstheme="majorHAnsi"/>
          <w:bCs/>
          <w:color w:val="000000" w:themeColor="text1"/>
          <w:sz w:val="24"/>
          <w:szCs w:val="24"/>
        </w:rPr>
        <w:t>Mediante a denúncia da parte interessada, com antecedência de 30 (trinta) dias da data para a extinção da vigência desta ata</w:t>
      </w:r>
      <w:r w:rsidR="00813588">
        <w:rPr>
          <w:rFonts w:asciiTheme="majorHAnsi" w:eastAsia="Calibri" w:hAnsiTheme="majorHAnsi" w:cstheme="majorHAnsi"/>
          <w:bCs/>
          <w:color w:val="000000" w:themeColor="text1"/>
          <w:sz w:val="24"/>
          <w:szCs w:val="24"/>
        </w:rPr>
        <w:t>;</w:t>
      </w:r>
    </w:p>
    <w:p w14:paraId="0D5E0144" w14:textId="77777777" w:rsidR="0053797C" w:rsidRPr="0053797C" w:rsidRDefault="0053797C" w:rsidP="00C27EF7">
      <w:pPr>
        <w:pStyle w:val="PargrafodaLista"/>
        <w:numPr>
          <w:ilvl w:val="0"/>
          <w:numId w:val="16"/>
        </w:numPr>
        <w:spacing w:line="240" w:lineRule="auto"/>
        <w:ind w:leftChars="0" w:firstLineChars="0"/>
        <w:rPr>
          <w:rFonts w:asciiTheme="majorHAnsi" w:eastAsia="Calibri" w:hAnsiTheme="majorHAnsi" w:cstheme="majorHAnsi"/>
          <w:color w:val="000000" w:themeColor="text1"/>
          <w:sz w:val="24"/>
          <w:szCs w:val="24"/>
        </w:rPr>
      </w:pPr>
      <w:r w:rsidRPr="0053797C">
        <w:rPr>
          <w:rFonts w:asciiTheme="majorHAnsi" w:eastAsia="Calibri" w:hAnsiTheme="majorHAnsi" w:cstheme="majorHAnsi"/>
          <w:color w:val="000000" w:themeColor="text1"/>
          <w:sz w:val="24"/>
          <w:szCs w:val="24"/>
        </w:rPr>
        <w:t>Judicial, nos termos da Lei.</w:t>
      </w:r>
    </w:p>
    <w:p w14:paraId="2F00661A" w14:textId="77777777" w:rsidR="0053797C" w:rsidRPr="00813588" w:rsidRDefault="0053797C" w:rsidP="00C27EF7">
      <w:pPr>
        <w:pStyle w:val="PargrafodaLista"/>
        <w:spacing w:after="120" w:line="240" w:lineRule="auto"/>
        <w:ind w:leftChars="0" w:left="718" w:firstLineChars="0" w:firstLine="0"/>
        <w:jc w:val="both"/>
        <w:rPr>
          <w:rFonts w:asciiTheme="majorHAnsi" w:eastAsia="Calibri" w:hAnsiTheme="majorHAnsi" w:cstheme="majorHAnsi"/>
          <w:color w:val="000000" w:themeColor="text1"/>
          <w:sz w:val="24"/>
          <w:szCs w:val="24"/>
        </w:rPr>
      </w:pPr>
    </w:p>
    <w:p w14:paraId="4755DC6E" w14:textId="499522D4" w:rsidR="00A207CC" w:rsidRPr="00E16FC8" w:rsidRDefault="0053797C" w:rsidP="00C27EF7">
      <w:pPr>
        <w:pStyle w:val="PargrafodaLista"/>
        <w:keepLines/>
        <w:tabs>
          <w:tab w:val="center" w:pos="-24200"/>
          <w:tab w:val="right" w:pos="-19381"/>
        </w:tabs>
        <w:spacing w:after="120" w:line="240" w:lineRule="auto"/>
        <w:ind w:leftChars="0" w:left="0" w:firstLineChars="0" w:firstLine="0"/>
        <w:jc w:val="both"/>
        <w:rPr>
          <w:rFonts w:asciiTheme="majorHAnsi" w:eastAsia="Calibri" w:hAnsiTheme="majorHAnsi" w:cstheme="majorHAnsi"/>
          <w:b/>
          <w:color w:val="000000" w:themeColor="text1"/>
          <w:sz w:val="24"/>
          <w:szCs w:val="24"/>
        </w:rPr>
      </w:pPr>
      <w:r w:rsidRPr="0053797C">
        <w:rPr>
          <w:rFonts w:asciiTheme="majorHAnsi" w:eastAsia="Calibri" w:hAnsiTheme="majorHAnsi" w:cstheme="majorHAnsi"/>
          <w:b/>
          <w:bCs/>
          <w:color w:val="000000" w:themeColor="text1"/>
          <w:sz w:val="24"/>
          <w:szCs w:val="24"/>
        </w:rPr>
        <w:t>8</w:t>
      </w:r>
      <w:r w:rsidR="004C6B5A" w:rsidRPr="0053797C">
        <w:rPr>
          <w:rFonts w:asciiTheme="majorHAnsi" w:eastAsia="Calibri" w:hAnsiTheme="majorHAnsi" w:cstheme="majorHAnsi"/>
          <w:b/>
          <w:bCs/>
          <w:color w:val="000000" w:themeColor="text1"/>
          <w:sz w:val="24"/>
          <w:szCs w:val="24"/>
        </w:rPr>
        <w:t>.2.</w:t>
      </w:r>
      <w:r>
        <w:rPr>
          <w:rFonts w:asciiTheme="majorHAnsi" w:eastAsia="Calibri" w:hAnsiTheme="majorHAnsi" w:cstheme="majorHAnsi"/>
          <w:color w:val="000000" w:themeColor="text1"/>
          <w:sz w:val="24"/>
          <w:szCs w:val="24"/>
        </w:rPr>
        <w:t xml:space="preserve"> </w:t>
      </w:r>
      <w:r w:rsidR="004C6B5A" w:rsidRPr="00E16FC8">
        <w:rPr>
          <w:rFonts w:asciiTheme="majorHAnsi" w:eastAsia="Calibri" w:hAnsiTheme="majorHAnsi" w:cstheme="majorHAnsi"/>
          <w:color w:val="000000" w:themeColor="text1"/>
          <w:sz w:val="24"/>
          <w:szCs w:val="24"/>
        </w:rPr>
        <w:t>Os casos de rescisão contratual deverão ser formalmente motivados, assegurada a observância dos princípios do contraditório e da ampla defesa.</w:t>
      </w:r>
      <w:r w:rsidR="00A207CC" w:rsidRPr="00E16FC8">
        <w:rPr>
          <w:rFonts w:asciiTheme="majorHAnsi" w:eastAsia="Calibri" w:hAnsiTheme="majorHAnsi" w:cstheme="majorHAnsi"/>
          <w:b/>
          <w:color w:val="000000" w:themeColor="text1"/>
          <w:sz w:val="24"/>
          <w:szCs w:val="24"/>
        </w:rPr>
        <w:t xml:space="preserve"> </w:t>
      </w:r>
    </w:p>
    <w:p w14:paraId="7AC7D2F3" w14:textId="5EF4A066" w:rsidR="00FA4842" w:rsidRPr="00E16FC8" w:rsidRDefault="00FA4842" w:rsidP="00C27EF7">
      <w:pPr>
        <w:pStyle w:val="PargrafodaLista"/>
        <w:keepLines/>
        <w:tabs>
          <w:tab w:val="center" w:pos="-24200"/>
          <w:tab w:val="right" w:pos="-19381"/>
        </w:tabs>
        <w:spacing w:after="120" w:line="240" w:lineRule="auto"/>
        <w:ind w:leftChars="0" w:left="0" w:firstLineChars="0" w:firstLine="0"/>
        <w:jc w:val="both"/>
        <w:rPr>
          <w:rFonts w:asciiTheme="majorHAnsi" w:eastAsia="Calibri" w:hAnsiTheme="majorHAnsi" w:cstheme="majorHAnsi"/>
          <w:b/>
          <w:color w:val="000000" w:themeColor="text1"/>
          <w:sz w:val="24"/>
          <w:szCs w:val="24"/>
        </w:rPr>
      </w:pPr>
    </w:p>
    <w:p w14:paraId="1ED9FD9C" w14:textId="5632E7D4" w:rsidR="00FA4842" w:rsidRPr="00FA4842" w:rsidRDefault="00B22496" w:rsidP="00C27EF7">
      <w:pPr>
        <w:pStyle w:val="PargrafodaLista"/>
        <w:tabs>
          <w:tab w:val="center" w:pos="-24200"/>
          <w:tab w:val="right" w:pos="-19381"/>
        </w:tabs>
        <w:spacing w:after="120" w:line="240" w:lineRule="auto"/>
        <w:ind w:left="0" w:hanging="2"/>
        <w:rPr>
          <w:rFonts w:asciiTheme="majorHAnsi" w:eastAsia="Calibri" w:hAnsiTheme="majorHAnsi" w:cstheme="majorHAnsi"/>
          <w:b/>
          <w:color w:val="000000" w:themeColor="text1"/>
          <w:sz w:val="24"/>
          <w:szCs w:val="24"/>
        </w:rPr>
      </w:pPr>
      <w:r w:rsidRPr="00E16FC8">
        <w:rPr>
          <w:rFonts w:asciiTheme="majorHAnsi" w:eastAsia="Arial MT" w:hAnsiTheme="majorHAnsi" w:cstheme="majorHAnsi"/>
          <w:b/>
          <w:bCs/>
          <w:color w:val="000000" w:themeColor="text1"/>
          <w:position w:val="0"/>
          <w:sz w:val="24"/>
          <w:szCs w:val="24"/>
          <w:lang w:val="pt-PT" w:eastAsia="en-US"/>
        </w:rPr>
        <w:t xml:space="preserve">CLÁUSULA </w:t>
      </w:r>
      <w:r w:rsidR="005E4810">
        <w:rPr>
          <w:rFonts w:asciiTheme="majorHAnsi" w:eastAsia="Arial MT" w:hAnsiTheme="majorHAnsi" w:cstheme="majorHAnsi"/>
          <w:b/>
          <w:bCs/>
          <w:color w:val="000000" w:themeColor="text1"/>
          <w:position w:val="0"/>
          <w:sz w:val="24"/>
          <w:szCs w:val="24"/>
          <w:lang w:val="pt-PT" w:eastAsia="en-US"/>
        </w:rPr>
        <w:t>NONA</w:t>
      </w:r>
      <w:r w:rsidRPr="00E16FC8">
        <w:rPr>
          <w:rFonts w:asciiTheme="majorHAnsi" w:eastAsia="Arial MT" w:hAnsiTheme="majorHAnsi" w:cstheme="majorHAnsi"/>
          <w:b/>
          <w:bCs/>
          <w:color w:val="000000" w:themeColor="text1"/>
          <w:position w:val="0"/>
          <w:sz w:val="24"/>
          <w:szCs w:val="24"/>
          <w:lang w:val="pt-PT" w:eastAsia="en-US"/>
        </w:rPr>
        <w:t xml:space="preserve"> – </w:t>
      </w:r>
      <w:r w:rsidR="00FA4842" w:rsidRPr="00FA4842">
        <w:rPr>
          <w:rFonts w:asciiTheme="majorHAnsi" w:eastAsia="Calibri" w:hAnsiTheme="majorHAnsi" w:cstheme="majorHAnsi"/>
          <w:b/>
          <w:color w:val="000000" w:themeColor="text1"/>
          <w:sz w:val="24"/>
          <w:szCs w:val="24"/>
        </w:rPr>
        <w:t>DO CANCELAMENTO DO REGISTRO DE PREÇO DO DETENTOR DA ATA</w:t>
      </w:r>
    </w:p>
    <w:p w14:paraId="2BE31E44" w14:textId="5B3CD6AA" w:rsidR="00FA4842" w:rsidRPr="005E4810" w:rsidRDefault="005E4810" w:rsidP="00C27EF7">
      <w:pPr>
        <w:spacing w:after="120" w:line="240" w:lineRule="auto"/>
        <w:ind w:left="0" w:hanging="2"/>
        <w:jc w:val="both"/>
        <w:rPr>
          <w:rFonts w:asciiTheme="majorHAnsi" w:eastAsia="Calibri" w:hAnsiTheme="majorHAnsi" w:cstheme="majorHAnsi"/>
          <w:color w:val="000000" w:themeColor="text1"/>
          <w:sz w:val="24"/>
          <w:szCs w:val="24"/>
        </w:rPr>
      </w:pPr>
      <w:r w:rsidRPr="005E4810">
        <w:rPr>
          <w:rFonts w:asciiTheme="majorHAnsi" w:eastAsia="Calibri" w:hAnsiTheme="majorHAnsi" w:cstheme="majorHAnsi"/>
          <w:b/>
          <w:bCs/>
          <w:color w:val="000000" w:themeColor="text1"/>
          <w:sz w:val="24"/>
          <w:szCs w:val="24"/>
        </w:rPr>
        <w:t>9</w:t>
      </w:r>
      <w:r w:rsidR="00FA4842" w:rsidRPr="005E4810">
        <w:rPr>
          <w:rFonts w:asciiTheme="majorHAnsi" w:eastAsia="Calibri" w:hAnsiTheme="majorHAnsi" w:cstheme="majorHAnsi"/>
          <w:b/>
          <w:bCs/>
          <w:color w:val="000000" w:themeColor="text1"/>
          <w:sz w:val="24"/>
          <w:szCs w:val="24"/>
        </w:rPr>
        <w:t>.</w:t>
      </w:r>
      <w:r w:rsidR="00E37C45">
        <w:rPr>
          <w:rFonts w:asciiTheme="majorHAnsi" w:eastAsia="Calibri" w:hAnsiTheme="majorHAnsi" w:cstheme="majorHAnsi"/>
          <w:b/>
          <w:bCs/>
          <w:color w:val="000000" w:themeColor="text1"/>
          <w:sz w:val="24"/>
          <w:szCs w:val="24"/>
        </w:rPr>
        <w:t>1.</w:t>
      </w:r>
      <w:r w:rsidR="00FA4842" w:rsidRPr="005E4810">
        <w:rPr>
          <w:rFonts w:asciiTheme="majorHAnsi" w:eastAsia="Calibri" w:hAnsiTheme="majorHAnsi" w:cstheme="majorHAnsi"/>
          <w:color w:val="000000" w:themeColor="text1"/>
          <w:sz w:val="24"/>
          <w:szCs w:val="24"/>
        </w:rPr>
        <w:t xml:space="preserve"> O detentor da Ata terá o seu registro de preço cancelado na Ata, assegurado o contraditório e a ampla defesa, nas seguintes hipóteses:</w:t>
      </w:r>
    </w:p>
    <w:p w14:paraId="430CF351" w14:textId="0E46B0A2" w:rsidR="00FA4842" w:rsidRPr="005E4810" w:rsidRDefault="005E4810" w:rsidP="00C27EF7">
      <w:pPr>
        <w:spacing w:after="120" w:line="240" w:lineRule="auto"/>
        <w:ind w:left="0" w:hanging="2"/>
        <w:jc w:val="both"/>
        <w:rPr>
          <w:rFonts w:asciiTheme="majorHAnsi" w:eastAsia="Calibri" w:hAnsiTheme="majorHAnsi" w:cstheme="majorHAnsi"/>
          <w:color w:val="000000" w:themeColor="text1"/>
          <w:sz w:val="24"/>
          <w:szCs w:val="24"/>
        </w:rPr>
      </w:pPr>
      <w:r w:rsidRPr="005E4810">
        <w:rPr>
          <w:rFonts w:asciiTheme="majorHAnsi" w:eastAsia="Calibri" w:hAnsiTheme="majorHAnsi" w:cstheme="majorHAnsi"/>
          <w:b/>
          <w:bCs/>
          <w:color w:val="000000" w:themeColor="text1"/>
          <w:sz w:val="24"/>
          <w:szCs w:val="24"/>
        </w:rPr>
        <w:t>9</w:t>
      </w:r>
      <w:r w:rsidR="00FA4842" w:rsidRPr="005E4810">
        <w:rPr>
          <w:rFonts w:asciiTheme="majorHAnsi" w:eastAsia="Calibri" w:hAnsiTheme="majorHAnsi" w:cstheme="majorHAnsi"/>
          <w:b/>
          <w:bCs/>
          <w:color w:val="000000" w:themeColor="text1"/>
          <w:sz w:val="24"/>
          <w:szCs w:val="24"/>
        </w:rPr>
        <w:t>.1.1.</w:t>
      </w:r>
      <w:r w:rsidR="00FA4842" w:rsidRPr="005E4810">
        <w:rPr>
          <w:rFonts w:asciiTheme="majorHAnsi" w:eastAsia="Calibri" w:hAnsiTheme="majorHAnsi" w:cstheme="majorHAnsi"/>
          <w:color w:val="000000" w:themeColor="text1"/>
          <w:sz w:val="24"/>
          <w:szCs w:val="24"/>
        </w:rPr>
        <w:t xml:space="preserve"> A pedido do detentor da Ata, quando:</w:t>
      </w:r>
    </w:p>
    <w:p w14:paraId="62DF3162" w14:textId="6279DE4B" w:rsidR="00FA4842" w:rsidRPr="005E4810" w:rsidRDefault="00FA4842" w:rsidP="00C27EF7">
      <w:pPr>
        <w:pStyle w:val="PargrafodaLista"/>
        <w:numPr>
          <w:ilvl w:val="0"/>
          <w:numId w:val="17"/>
        </w:numPr>
        <w:spacing w:after="120" w:line="240" w:lineRule="auto"/>
        <w:ind w:leftChars="0" w:firstLineChars="0"/>
        <w:jc w:val="both"/>
        <w:rPr>
          <w:rFonts w:asciiTheme="majorHAnsi" w:eastAsia="Calibri" w:hAnsiTheme="majorHAnsi" w:cstheme="majorHAnsi"/>
          <w:color w:val="000000" w:themeColor="text1"/>
          <w:sz w:val="24"/>
          <w:szCs w:val="24"/>
        </w:rPr>
      </w:pPr>
      <w:r w:rsidRPr="005E4810">
        <w:rPr>
          <w:rFonts w:asciiTheme="majorHAnsi" w:eastAsia="Calibri" w:hAnsiTheme="majorHAnsi" w:cstheme="majorHAnsi"/>
          <w:color w:val="000000" w:themeColor="text1"/>
          <w:sz w:val="24"/>
          <w:szCs w:val="24"/>
        </w:rPr>
        <w:t>Comprovar estar impossibilitado de cumprir as exigências da Ata, por ocorrência de casos fortuitos ou de força maior; e</w:t>
      </w:r>
    </w:p>
    <w:p w14:paraId="277656F8" w14:textId="3F738386" w:rsidR="00FA4842" w:rsidRPr="005E4810" w:rsidRDefault="00FA4842" w:rsidP="00C27EF7">
      <w:pPr>
        <w:pStyle w:val="PargrafodaLista"/>
        <w:numPr>
          <w:ilvl w:val="0"/>
          <w:numId w:val="17"/>
        </w:numPr>
        <w:spacing w:after="120" w:line="240" w:lineRule="auto"/>
        <w:ind w:leftChars="0" w:firstLineChars="0"/>
        <w:jc w:val="both"/>
        <w:rPr>
          <w:rFonts w:asciiTheme="majorHAnsi" w:eastAsia="Calibri" w:hAnsiTheme="majorHAnsi" w:cstheme="majorHAnsi"/>
          <w:color w:val="000000" w:themeColor="text1"/>
          <w:sz w:val="24"/>
          <w:szCs w:val="24"/>
        </w:rPr>
      </w:pPr>
      <w:r w:rsidRPr="005E4810">
        <w:rPr>
          <w:rFonts w:asciiTheme="majorHAnsi" w:eastAsia="Calibri" w:hAnsiTheme="majorHAnsi" w:cstheme="majorHAnsi"/>
          <w:color w:val="000000" w:themeColor="text1"/>
          <w:sz w:val="24"/>
          <w:szCs w:val="24"/>
        </w:rPr>
        <w:t>O seu preço registrado se tornar, comprovadamente, inexequível em função da elevação dos preços de mercado, elevações essas não corrigíveis por meio de repactuação ou reequilíbrio.</w:t>
      </w:r>
    </w:p>
    <w:p w14:paraId="01F31DD2" w14:textId="2E524ABC" w:rsidR="00FA4842" w:rsidRPr="005E4810" w:rsidRDefault="008C38C1" w:rsidP="00C27EF7">
      <w:pPr>
        <w:spacing w:after="120" w:line="240" w:lineRule="auto"/>
        <w:ind w:left="0" w:hanging="2"/>
        <w:jc w:val="both"/>
        <w:rPr>
          <w:rFonts w:asciiTheme="majorHAnsi" w:eastAsia="Calibri" w:hAnsiTheme="majorHAnsi" w:cstheme="majorHAnsi"/>
          <w:color w:val="000000" w:themeColor="text1"/>
          <w:sz w:val="24"/>
          <w:szCs w:val="24"/>
        </w:rPr>
      </w:pPr>
      <w:r w:rsidRPr="008C38C1">
        <w:rPr>
          <w:rFonts w:asciiTheme="majorHAnsi" w:eastAsia="Calibri" w:hAnsiTheme="majorHAnsi" w:cstheme="majorHAnsi"/>
          <w:b/>
          <w:bCs/>
          <w:color w:val="000000" w:themeColor="text1"/>
          <w:sz w:val="24"/>
          <w:szCs w:val="24"/>
        </w:rPr>
        <w:t>9</w:t>
      </w:r>
      <w:r w:rsidR="00FA4842" w:rsidRPr="008C38C1">
        <w:rPr>
          <w:rFonts w:asciiTheme="majorHAnsi" w:eastAsia="Calibri" w:hAnsiTheme="majorHAnsi" w:cstheme="majorHAnsi"/>
          <w:b/>
          <w:bCs/>
          <w:color w:val="000000" w:themeColor="text1"/>
          <w:sz w:val="24"/>
          <w:szCs w:val="24"/>
        </w:rPr>
        <w:t>.1.2.</w:t>
      </w:r>
      <w:r w:rsidR="00FA4842" w:rsidRPr="005E4810">
        <w:rPr>
          <w:rFonts w:asciiTheme="majorHAnsi" w:eastAsia="Calibri" w:hAnsiTheme="majorHAnsi" w:cstheme="majorHAnsi"/>
          <w:color w:val="000000" w:themeColor="text1"/>
          <w:sz w:val="24"/>
          <w:szCs w:val="24"/>
        </w:rPr>
        <w:t xml:space="preserve"> Por iniciativa do CISAB, quando:</w:t>
      </w:r>
    </w:p>
    <w:p w14:paraId="66CBBDD4" w14:textId="34F8957F" w:rsidR="00FA4842" w:rsidRPr="008C38C1" w:rsidRDefault="00FA4842" w:rsidP="00C27EF7">
      <w:pPr>
        <w:pStyle w:val="PargrafodaLista"/>
        <w:numPr>
          <w:ilvl w:val="0"/>
          <w:numId w:val="18"/>
        </w:numPr>
        <w:spacing w:after="120" w:line="240" w:lineRule="auto"/>
        <w:ind w:leftChars="0" w:firstLineChars="0"/>
        <w:jc w:val="both"/>
        <w:rPr>
          <w:rFonts w:asciiTheme="majorHAnsi" w:eastAsia="Calibri" w:hAnsiTheme="majorHAnsi" w:cstheme="majorHAnsi"/>
          <w:color w:val="000000" w:themeColor="text1"/>
          <w:sz w:val="24"/>
          <w:szCs w:val="24"/>
        </w:rPr>
      </w:pPr>
      <w:r w:rsidRPr="008C38C1">
        <w:rPr>
          <w:rFonts w:asciiTheme="majorHAnsi" w:eastAsia="Calibri" w:hAnsiTheme="majorHAnsi" w:cstheme="majorHAnsi"/>
          <w:color w:val="000000" w:themeColor="text1"/>
          <w:sz w:val="24"/>
          <w:szCs w:val="24"/>
        </w:rPr>
        <w:t>A licitante não aceitar reduzir o preço registrado, na hipótese deste se tornar superior àqueles praticados no mercado;</w:t>
      </w:r>
    </w:p>
    <w:p w14:paraId="313E653B" w14:textId="12A9DBA7" w:rsidR="00FA4842" w:rsidRPr="008C38C1" w:rsidRDefault="00FA4842" w:rsidP="00C27EF7">
      <w:pPr>
        <w:pStyle w:val="PargrafodaLista"/>
        <w:numPr>
          <w:ilvl w:val="0"/>
          <w:numId w:val="18"/>
        </w:numPr>
        <w:spacing w:after="120" w:line="240" w:lineRule="auto"/>
        <w:ind w:leftChars="0" w:firstLineChars="0"/>
        <w:jc w:val="both"/>
        <w:rPr>
          <w:rFonts w:asciiTheme="majorHAnsi" w:eastAsia="Calibri" w:hAnsiTheme="majorHAnsi" w:cstheme="majorHAnsi"/>
          <w:color w:val="000000" w:themeColor="text1"/>
          <w:sz w:val="24"/>
          <w:szCs w:val="24"/>
        </w:rPr>
      </w:pPr>
      <w:r w:rsidRPr="008C38C1">
        <w:rPr>
          <w:rFonts w:asciiTheme="majorHAnsi" w:eastAsia="Calibri" w:hAnsiTheme="majorHAnsi" w:cstheme="majorHAnsi"/>
          <w:color w:val="000000" w:themeColor="text1"/>
          <w:sz w:val="24"/>
          <w:szCs w:val="24"/>
        </w:rPr>
        <w:t>A licitante perder qualquer condição de habilitação ou qualificação técnica exigida no processo licitatório;</w:t>
      </w:r>
    </w:p>
    <w:p w14:paraId="41BE528A" w14:textId="65C0B946" w:rsidR="00FA4842" w:rsidRPr="008C38C1" w:rsidRDefault="00FA4842" w:rsidP="00C27EF7">
      <w:pPr>
        <w:pStyle w:val="PargrafodaLista"/>
        <w:numPr>
          <w:ilvl w:val="0"/>
          <w:numId w:val="18"/>
        </w:numPr>
        <w:spacing w:after="120" w:line="240" w:lineRule="auto"/>
        <w:ind w:leftChars="0" w:firstLineChars="0"/>
        <w:jc w:val="both"/>
        <w:rPr>
          <w:rFonts w:asciiTheme="majorHAnsi" w:eastAsia="Calibri" w:hAnsiTheme="majorHAnsi" w:cstheme="majorHAnsi"/>
          <w:color w:val="000000" w:themeColor="text1"/>
          <w:sz w:val="24"/>
          <w:szCs w:val="24"/>
        </w:rPr>
      </w:pPr>
      <w:r w:rsidRPr="008C38C1">
        <w:rPr>
          <w:rFonts w:asciiTheme="majorHAnsi" w:eastAsia="Calibri" w:hAnsiTheme="majorHAnsi" w:cstheme="majorHAnsi"/>
          <w:color w:val="000000" w:themeColor="text1"/>
          <w:sz w:val="24"/>
          <w:szCs w:val="24"/>
        </w:rPr>
        <w:lastRenderedPageBreak/>
        <w:t>Por razões de interesse público, devidamente motivadas e justificadas;</w:t>
      </w:r>
    </w:p>
    <w:p w14:paraId="3D714443" w14:textId="1F2FDDB9" w:rsidR="00FA4842" w:rsidRPr="008C38C1" w:rsidRDefault="00FA4842" w:rsidP="00C27EF7">
      <w:pPr>
        <w:pStyle w:val="PargrafodaLista"/>
        <w:numPr>
          <w:ilvl w:val="0"/>
          <w:numId w:val="18"/>
        </w:numPr>
        <w:spacing w:after="120" w:line="240" w:lineRule="auto"/>
        <w:ind w:leftChars="0" w:firstLineChars="0"/>
        <w:jc w:val="both"/>
        <w:rPr>
          <w:rFonts w:asciiTheme="majorHAnsi" w:eastAsia="Calibri" w:hAnsiTheme="majorHAnsi" w:cstheme="majorHAnsi"/>
          <w:color w:val="000000" w:themeColor="text1"/>
          <w:sz w:val="24"/>
          <w:szCs w:val="24"/>
        </w:rPr>
      </w:pPr>
      <w:r w:rsidRPr="008C38C1">
        <w:rPr>
          <w:rFonts w:asciiTheme="majorHAnsi" w:eastAsia="Calibri" w:hAnsiTheme="majorHAnsi" w:cstheme="majorHAnsi"/>
          <w:color w:val="000000" w:themeColor="text1"/>
          <w:sz w:val="24"/>
          <w:szCs w:val="24"/>
        </w:rPr>
        <w:t>A licitante não cumprir as obrigações decorrentes da Ata de Registro de Preço;</w:t>
      </w:r>
    </w:p>
    <w:p w14:paraId="3D5486CC" w14:textId="6849459A" w:rsidR="00FA4842" w:rsidRPr="008C38C1" w:rsidRDefault="00FA4842" w:rsidP="00C27EF7">
      <w:pPr>
        <w:pStyle w:val="PargrafodaLista"/>
        <w:numPr>
          <w:ilvl w:val="0"/>
          <w:numId w:val="18"/>
        </w:numPr>
        <w:spacing w:after="120" w:line="240" w:lineRule="auto"/>
        <w:ind w:leftChars="0" w:firstLineChars="0"/>
        <w:jc w:val="both"/>
        <w:rPr>
          <w:rFonts w:asciiTheme="majorHAnsi" w:eastAsia="Calibri" w:hAnsiTheme="majorHAnsi" w:cstheme="majorHAnsi"/>
          <w:color w:val="000000" w:themeColor="text1"/>
          <w:sz w:val="24"/>
          <w:szCs w:val="24"/>
        </w:rPr>
      </w:pPr>
      <w:r w:rsidRPr="008C38C1">
        <w:rPr>
          <w:rFonts w:asciiTheme="majorHAnsi" w:eastAsia="Calibri" w:hAnsiTheme="majorHAnsi" w:cstheme="majorHAnsi"/>
          <w:color w:val="000000" w:themeColor="text1"/>
          <w:sz w:val="24"/>
          <w:szCs w:val="24"/>
        </w:rPr>
        <w:t>A licitante não comparecer ou se recusar a retirar, no prazo estabelecido, os pedidos decorrentes da Ata de Registro de Preço;</w:t>
      </w:r>
    </w:p>
    <w:p w14:paraId="01F3D35A" w14:textId="42C400D6" w:rsidR="008C38C1" w:rsidRPr="008C38C1" w:rsidRDefault="008C38C1" w:rsidP="00C27EF7">
      <w:pPr>
        <w:pStyle w:val="PargrafodaLista"/>
        <w:numPr>
          <w:ilvl w:val="0"/>
          <w:numId w:val="18"/>
        </w:numPr>
        <w:spacing w:after="120" w:line="240" w:lineRule="auto"/>
        <w:ind w:leftChars="0" w:firstLineChars="0"/>
        <w:jc w:val="both"/>
        <w:rPr>
          <w:rFonts w:asciiTheme="majorHAnsi" w:eastAsia="Calibri" w:hAnsiTheme="majorHAnsi" w:cstheme="majorHAnsi"/>
          <w:color w:val="000000" w:themeColor="text1"/>
          <w:sz w:val="24"/>
          <w:szCs w:val="24"/>
        </w:rPr>
      </w:pPr>
      <w:r w:rsidRPr="008C38C1">
        <w:rPr>
          <w:rFonts w:asciiTheme="majorHAnsi" w:eastAsia="Calibri" w:hAnsiTheme="majorHAnsi" w:cstheme="majorHAnsi"/>
          <w:color w:val="000000" w:themeColor="text1"/>
          <w:sz w:val="24"/>
          <w:szCs w:val="24"/>
        </w:rPr>
        <w:t>Sofrer sanção prevista nos incisos III ou IV do caput do art. 87 da Lei nº 8.666, de 1993, ou no art. 7º da Lei nº 10.520, de 2002.</w:t>
      </w:r>
    </w:p>
    <w:p w14:paraId="6EC40C62" w14:textId="53A45D3B" w:rsidR="00FA4842" w:rsidRPr="008C38C1" w:rsidRDefault="00FA4842" w:rsidP="00C27EF7">
      <w:pPr>
        <w:pStyle w:val="PargrafodaLista"/>
        <w:numPr>
          <w:ilvl w:val="0"/>
          <w:numId w:val="18"/>
        </w:numPr>
        <w:spacing w:after="120" w:line="240" w:lineRule="auto"/>
        <w:ind w:leftChars="0" w:firstLineChars="0"/>
        <w:jc w:val="both"/>
        <w:rPr>
          <w:rFonts w:asciiTheme="majorHAnsi" w:eastAsia="Calibri" w:hAnsiTheme="majorHAnsi" w:cstheme="majorHAnsi"/>
          <w:color w:val="000000" w:themeColor="text1"/>
          <w:sz w:val="24"/>
          <w:szCs w:val="24"/>
        </w:rPr>
      </w:pPr>
      <w:r w:rsidRPr="008C38C1">
        <w:rPr>
          <w:rFonts w:asciiTheme="majorHAnsi" w:eastAsia="Calibri" w:hAnsiTheme="majorHAnsi" w:cstheme="majorHAnsi"/>
          <w:color w:val="000000" w:themeColor="text1"/>
          <w:sz w:val="24"/>
          <w:szCs w:val="24"/>
        </w:rPr>
        <w:t>Ficar caracterizada qualquer hipótese de inexecução total ou parcial das condições estabelecidas na Ata de Registro de Preço ou nos pedidos dela decorrentes.</w:t>
      </w:r>
    </w:p>
    <w:p w14:paraId="0EF609E6" w14:textId="529A20EE" w:rsidR="008C38C1" w:rsidRPr="008C38C1" w:rsidRDefault="008C38C1" w:rsidP="00C27EF7">
      <w:pPr>
        <w:spacing w:after="120" w:line="240" w:lineRule="auto"/>
        <w:ind w:left="0" w:hanging="2"/>
        <w:jc w:val="both"/>
        <w:rPr>
          <w:rFonts w:asciiTheme="majorHAnsi" w:eastAsia="Calibri" w:hAnsiTheme="majorHAnsi" w:cstheme="majorHAnsi"/>
          <w:color w:val="000000" w:themeColor="text1"/>
          <w:sz w:val="24"/>
          <w:szCs w:val="24"/>
        </w:rPr>
      </w:pPr>
      <w:r w:rsidRPr="008C38C1">
        <w:rPr>
          <w:rFonts w:asciiTheme="majorHAnsi" w:eastAsia="Calibri" w:hAnsiTheme="majorHAnsi" w:cstheme="majorHAnsi"/>
          <w:b/>
          <w:bCs/>
          <w:color w:val="000000" w:themeColor="text1"/>
          <w:sz w:val="24"/>
          <w:szCs w:val="24"/>
        </w:rPr>
        <w:t>9.</w:t>
      </w:r>
      <w:r w:rsidR="00E37C45">
        <w:rPr>
          <w:rFonts w:asciiTheme="majorHAnsi" w:eastAsia="Calibri" w:hAnsiTheme="majorHAnsi" w:cstheme="majorHAnsi"/>
          <w:b/>
          <w:bCs/>
          <w:color w:val="000000" w:themeColor="text1"/>
          <w:sz w:val="24"/>
          <w:szCs w:val="24"/>
        </w:rPr>
        <w:t>2</w:t>
      </w:r>
      <w:r w:rsidRPr="008C38C1">
        <w:rPr>
          <w:rFonts w:asciiTheme="majorHAnsi" w:eastAsia="Calibri" w:hAnsiTheme="majorHAnsi" w:cstheme="majorHAnsi"/>
          <w:b/>
          <w:bCs/>
          <w:color w:val="000000" w:themeColor="text1"/>
          <w:sz w:val="24"/>
          <w:szCs w:val="24"/>
        </w:rPr>
        <w:t>.</w:t>
      </w:r>
      <w:r>
        <w:rPr>
          <w:rFonts w:asciiTheme="majorHAnsi" w:eastAsia="Calibri" w:hAnsiTheme="majorHAnsi" w:cstheme="majorHAnsi"/>
          <w:color w:val="000000" w:themeColor="text1"/>
          <w:sz w:val="24"/>
          <w:szCs w:val="24"/>
        </w:rPr>
        <w:t xml:space="preserve"> </w:t>
      </w:r>
      <w:r w:rsidRPr="008C38C1">
        <w:rPr>
          <w:rFonts w:asciiTheme="majorHAnsi" w:eastAsia="Calibri" w:hAnsiTheme="majorHAnsi" w:cstheme="majorHAnsi"/>
          <w:color w:val="000000" w:themeColor="text1"/>
          <w:sz w:val="24"/>
          <w:szCs w:val="24"/>
        </w:rPr>
        <w:t>O cancelamento de registros será formalizado por despacho do órgão gerenciador, assegurado o contraditório e a ampla defesa.</w:t>
      </w:r>
    </w:p>
    <w:p w14:paraId="620D8C26" w14:textId="1CF4E5EF" w:rsidR="00E37C45" w:rsidRDefault="00E37C45" w:rsidP="00C27EF7">
      <w:pPr>
        <w:spacing w:after="120" w:line="240" w:lineRule="auto"/>
        <w:ind w:left="0" w:hanging="2"/>
        <w:jc w:val="both"/>
        <w:rPr>
          <w:rFonts w:asciiTheme="majorHAnsi" w:eastAsia="Calibri" w:hAnsiTheme="majorHAnsi" w:cstheme="majorHAnsi"/>
          <w:color w:val="000000" w:themeColor="text1"/>
          <w:sz w:val="24"/>
          <w:szCs w:val="24"/>
        </w:rPr>
      </w:pPr>
      <w:r w:rsidRPr="00E37C45">
        <w:rPr>
          <w:rFonts w:asciiTheme="majorHAnsi" w:eastAsia="Calibri" w:hAnsiTheme="majorHAnsi" w:cstheme="majorHAnsi"/>
          <w:b/>
          <w:bCs/>
          <w:color w:val="000000" w:themeColor="text1"/>
          <w:sz w:val="24"/>
          <w:szCs w:val="24"/>
        </w:rPr>
        <w:t>9.3.</w:t>
      </w:r>
      <w:r>
        <w:rPr>
          <w:rFonts w:asciiTheme="majorHAnsi" w:eastAsia="Calibri" w:hAnsiTheme="majorHAnsi" w:cstheme="majorHAnsi"/>
          <w:color w:val="000000" w:themeColor="text1"/>
          <w:sz w:val="24"/>
          <w:szCs w:val="24"/>
        </w:rPr>
        <w:t xml:space="preserve"> </w:t>
      </w:r>
      <w:r w:rsidR="008C38C1" w:rsidRPr="008C38C1">
        <w:rPr>
          <w:rFonts w:asciiTheme="majorHAnsi" w:eastAsia="Calibri" w:hAnsiTheme="majorHAnsi" w:cstheme="majorHAnsi"/>
          <w:color w:val="000000" w:themeColor="text1"/>
          <w:sz w:val="24"/>
          <w:szCs w:val="24"/>
        </w:rPr>
        <w:t>A comunicação do cancelamento do preço registrado será feita formalmente, pessoalmente ou por correspondência com aviso de recebimento, juntando-se o comprovante aos autos que deram origem ao registro de preços</w:t>
      </w:r>
      <w:r>
        <w:rPr>
          <w:rFonts w:asciiTheme="majorHAnsi" w:eastAsia="Calibri" w:hAnsiTheme="majorHAnsi" w:cstheme="majorHAnsi"/>
          <w:color w:val="000000" w:themeColor="text1"/>
          <w:sz w:val="24"/>
          <w:szCs w:val="24"/>
        </w:rPr>
        <w:t>.</w:t>
      </w:r>
    </w:p>
    <w:p w14:paraId="339AA9B9" w14:textId="77777777" w:rsidR="00E37C45" w:rsidRDefault="00E37C45" w:rsidP="00C27EF7">
      <w:pPr>
        <w:spacing w:after="120" w:line="240" w:lineRule="auto"/>
        <w:ind w:left="0" w:hanging="2"/>
        <w:jc w:val="both"/>
        <w:rPr>
          <w:rFonts w:asciiTheme="majorHAnsi" w:eastAsia="Calibri" w:hAnsiTheme="majorHAnsi" w:cstheme="majorHAnsi"/>
          <w:color w:val="000000" w:themeColor="text1"/>
          <w:sz w:val="24"/>
          <w:szCs w:val="24"/>
        </w:rPr>
      </w:pPr>
      <w:r w:rsidRPr="00E37C45">
        <w:rPr>
          <w:rFonts w:asciiTheme="majorHAnsi" w:eastAsia="Calibri" w:hAnsiTheme="majorHAnsi" w:cstheme="majorHAnsi"/>
          <w:b/>
          <w:bCs/>
          <w:color w:val="000000" w:themeColor="text1"/>
          <w:sz w:val="24"/>
          <w:szCs w:val="24"/>
        </w:rPr>
        <w:t>9.4.</w:t>
      </w:r>
      <w:r>
        <w:rPr>
          <w:rFonts w:asciiTheme="majorHAnsi" w:eastAsia="Calibri" w:hAnsiTheme="majorHAnsi" w:cstheme="majorHAnsi"/>
          <w:color w:val="000000" w:themeColor="text1"/>
          <w:sz w:val="24"/>
          <w:szCs w:val="24"/>
        </w:rPr>
        <w:t xml:space="preserve"> </w:t>
      </w:r>
      <w:r w:rsidR="008C38C1" w:rsidRPr="008C38C1">
        <w:rPr>
          <w:rFonts w:asciiTheme="majorHAnsi" w:eastAsia="Calibri" w:hAnsiTheme="majorHAnsi" w:cstheme="majorHAnsi"/>
          <w:color w:val="000000" w:themeColor="text1"/>
          <w:sz w:val="24"/>
          <w:szCs w:val="24"/>
        </w:rPr>
        <w:t>No caso de ser ignorado, incerto ou inacessível o endereço da detentora, a comunicação será feita por publicação no Diário Oficial do Estado, considerando-se cancelado o preço registrado após 1 (um) dia da publicação.</w:t>
      </w:r>
    </w:p>
    <w:p w14:paraId="5B948890" w14:textId="54A01610" w:rsidR="00B22496" w:rsidRPr="008C38C1" w:rsidRDefault="008C38C1" w:rsidP="00C27EF7">
      <w:pPr>
        <w:spacing w:after="120" w:line="240" w:lineRule="auto"/>
        <w:ind w:left="0" w:hanging="2"/>
        <w:jc w:val="both"/>
        <w:rPr>
          <w:rFonts w:asciiTheme="majorHAnsi" w:eastAsia="Calibri" w:hAnsiTheme="majorHAnsi" w:cstheme="majorHAnsi"/>
          <w:color w:val="000000" w:themeColor="text1"/>
          <w:sz w:val="24"/>
          <w:szCs w:val="24"/>
        </w:rPr>
      </w:pPr>
      <w:r w:rsidRPr="00E37C45">
        <w:rPr>
          <w:rFonts w:asciiTheme="majorHAnsi" w:eastAsia="Calibri" w:hAnsiTheme="majorHAnsi" w:cstheme="majorHAnsi"/>
          <w:b/>
          <w:bCs/>
          <w:color w:val="000000" w:themeColor="text1"/>
          <w:sz w:val="24"/>
          <w:szCs w:val="24"/>
        </w:rPr>
        <w:t>9</w:t>
      </w:r>
      <w:r w:rsidR="00FA4842" w:rsidRPr="00E37C45">
        <w:rPr>
          <w:rFonts w:asciiTheme="majorHAnsi" w:eastAsia="Calibri" w:hAnsiTheme="majorHAnsi" w:cstheme="majorHAnsi"/>
          <w:b/>
          <w:bCs/>
          <w:color w:val="000000" w:themeColor="text1"/>
          <w:sz w:val="24"/>
          <w:szCs w:val="24"/>
        </w:rPr>
        <w:t>.</w:t>
      </w:r>
      <w:r w:rsidR="00E37C45" w:rsidRPr="00E37C45">
        <w:rPr>
          <w:rFonts w:asciiTheme="majorHAnsi" w:eastAsia="Calibri" w:hAnsiTheme="majorHAnsi" w:cstheme="majorHAnsi"/>
          <w:b/>
          <w:bCs/>
          <w:color w:val="000000" w:themeColor="text1"/>
          <w:sz w:val="24"/>
          <w:szCs w:val="24"/>
        </w:rPr>
        <w:t>5</w:t>
      </w:r>
      <w:r w:rsidR="00FA4842" w:rsidRPr="00E37C45">
        <w:rPr>
          <w:rFonts w:asciiTheme="majorHAnsi" w:eastAsia="Calibri" w:hAnsiTheme="majorHAnsi" w:cstheme="majorHAnsi"/>
          <w:b/>
          <w:bCs/>
          <w:color w:val="000000" w:themeColor="text1"/>
          <w:sz w:val="24"/>
          <w:szCs w:val="24"/>
        </w:rPr>
        <w:t>.</w:t>
      </w:r>
      <w:r w:rsidR="00FA4842" w:rsidRPr="008C38C1">
        <w:rPr>
          <w:rFonts w:asciiTheme="majorHAnsi" w:eastAsia="Calibri" w:hAnsiTheme="majorHAnsi" w:cstheme="majorHAnsi"/>
          <w:color w:val="000000" w:themeColor="text1"/>
          <w:sz w:val="24"/>
          <w:szCs w:val="24"/>
        </w:rPr>
        <w:t xml:space="preserve"> Em qualquer das hipóteses </w:t>
      </w:r>
      <w:r w:rsidR="00E37C45">
        <w:rPr>
          <w:rFonts w:asciiTheme="majorHAnsi" w:eastAsia="Calibri" w:hAnsiTheme="majorHAnsi" w:cstheme="majorHAnsi"/>
          <w:color w:val="000000" w:themeColor="text1"/>
          <w:sz w:val="24"/>
          <w:szCs w:val="24"/>
        </w:rPr>
        <w:t>de cancelamento</w:t>
      </w:r>
      <w:r w:rsidR="00FA4842" w:rsidRPr="008C38C1">
        <w:rPr>
          <w:rFonts w:asciiTheme="majorHAnsi" w:eastAsia="Calibri" w:hAnsiTheme="majorHAnsi" w:cstheme="majorHAnsi"/>
          <w:color w:val="000000" w:themeColor="text1"/>
          <w:sz w:val="24"/>
          <w:szCs w:val="24"/>
        </w:rPr>
        <w:t xml:space="preserve">, concluído o processo, o CISAB fará o devido apostilamento na Ata de Registro de Preços e informará </w:t>
      </w:r>
      <w:proofErr w:type="spellStart"/>
      <w:r w:rsidR="00FA4842" w:rsidRPr="008C38C1">
        <w:rPr>
          <w:rFonts w:asciiTheme="majorHAnsi" w:eastAsia="Calibri" w:hAnsiTheme="majorHAnsi" w:cstheme="majorHAnsi"/>
          <w:color w:val="000000" w:themeColor="text1"/>
          <w:sz w:val="24"/>
          <w:szCs w:val="24"/>
        </w:rPr>
        <w:t>aos</w:t>
      </w:r>
      <w:proofErr w:type="spellEnd"/>
      <w:r w:rsidR="00FA4842" w:rsidRPr="008C38C1">
        <w:rPr>
          <w:rFonts w:asciiTheme="majorHAnsi" w:eastAsia="Calibri" w:hAnsiTheme="majorHAnsi" w:cstheme="majorHAnsi"/>
          <w:color w:val="000000" w:themeColor="text1"/>
          <w:sz w:val="24"/>
          <w:szCs w:val="24"/>
        </w:rPr>
        <w:t xml:space="preserve"> Proponentes a nova ordem de registro.</w:t>
      </w:r>
    </w:p>
    <w:p w14:paraId="334F470F" w14:textId="3C4DD95B" w:rsidR="00FA4842" w:rsidRPr="005E4810" w:rsidRDefault="00E37C45" w:rsidP="00C27EF7">
      <w:pPr>
        <w:spacing w:after="120" w:line="240" w:lineRule="auto"/>
        <w:ind w:left="0" w:hanging="2"/>
        <w:jc w:val="both"/>
        <w:rPr>
          <w:rFonts w:asciiTheme="majorHAnsi" w:eastAsia="Calibri" w:hAnsiTheme="majorHAnsi" w:cstheme="majorHAnsi"/>
          <w:color w:val="000000" w:themeColor="text1"/>
          <w:sz w:val="24"/>
          <w:szCs w:val="24"/>
        </w:rPr>
      </w:pPr>
      <w:r w:rsidRPr="00E37C45">
        <w:rPr>
          <w:rFonts w:asciiTheme="majorHAnsi" w:eastAsia="Calibri" w:hAnsiTheme="majorHAnsi" w:cstheme="majorHAnsi"/>
          <w:b/>
          <w:bCs/>
          <w:color w:val="000000" w:themeColor="text1"/>
          <w:sz w:val="24"/>
          <w:szCs w:val="24"/>
        </w:rPr>
        <w:t>9.6</w:t>
      </w:r>
      <w:r w:rsidR="00FA4842" w:rsidRPr="00E37C45">
        <w:rPr>
          <w:rFonts w:asciiTheme="majorHAnsi" w:eastAsia="Calibri" w:hAnsiTheme="majorHAnsi" w:cstheme="majorHAnsi"/>
          <w:b/>
          <w:bCs/>
          <w:color w:val="000000" w:themeColor="text1"/>
          <w:sz w:val="24"/>
          <w:szCs w:val="24"/>
        </w:rPr>
        <w:t>.</w:t>
      </w:r>
      <w:r w:rsidR="00FA4842" w:rsidRPr="005E4810">
        <w:rPr>
          <w:rFonts w:asciiTheme="majorHAnsi" w:eastAsia="Calibri" w:hAnsiTheme="majorHAnsi" w:cstheme="majorHAnsi"/>
          <w:color w:val="000000" w:themeColor="text1"/>
          <w:sz w:val="24"/>
          <w:szCs w:val="24"/>
        </w:rPr>
        <w:t xml:space="preserve"> A Ata de Registro de Preços, decorrente desta licitação, será cancelada automaticamente:</w:t>
      </w:r>
    </w:p>
    <w:p w14:paraId="0365DB00" w14:textId="498CB61D" w:rsidR="00FA4842" w:rsidRPr="00E37C45" w:rsidRDefault="00FA4842" w:rsidP="00C27EF7">
      <w:pPr>
        <w:pStyle w:val="PargrafodaLista"/>
        <w:numPr>
          <w:ilvl w:val="0"/>
          <w:numId w:val="19"/>
        </w:numPr>
        <w:spacing w:after="120" w:line="240" w:lineRule="auto"/>
        <w:ind w:leftChars="0" w:firstLineChars="0"/>
        <w:jc w:val="both"/>
        <w:rPr>
          <w:rFonts w:asciiTheme="majorHAnsi" w:eastAsia="Calibri" w:hAnsiTheme="majorHAnsi" w:cstheme="majorHAnsi"/>
          <w:color w:val="000000" w:themeColor="text1"/>
          <w:sz w:val="24"/>
          <w:szCs w:val="24"/>
        </w:rPr>
      </w:pPr>
      <w:r w:rsidRPr="00E37C45">
        <w:rPr>
          <w:rFonts w:asciiTheme="majorHAnsi" w:eastAsia="Calibri" w:hAnsiTheme="majorHAnsi" w:cstheme="majorHAnsi"/>
          <w:color w:val="000000" w:themeColor="text1"/>
          <w:sz w:val="24"/>
          <w:szCs w:val="24"/>
        </w:rPr>
        <w:t>Por decurso de prazo de vigência;</w:t>
      </w:r>
    </w:p>
    <w:p w14:paraId="758F4C97" w14:textId="3D9E6244" w:rsidR="00FA4842" w:rsidRDefault="00FA4842" w:rsidP="00C27EF7">
      <w:pPr>
        <w:pStyle w:val="PargrafodaLista"/>
        <w:numPr>
          <w:ilvl w:val="0"/>
          <w:numId w:val="19"/>
        </w:numPr>
        <w:spacing w:after="120" w:line="240" w:lineRule="auto"/>
        <w:ind w:leftChars="0" w:left="714" w:firstLineChars="0" w:hanging="357"/>
        <w:jc w:val="both"/>
        <w:rPr>
          <w:rFonts w:asciiTheme="majorHAnsi" w:eastAsia="Calibri" w:hAnsiTheme="majorHAnsi" w:cstheme="majorHAnsi"/>
          <w:color w:val="000000" w:themeColor="text1"/>
          <w:sz w:val="24"/>
          <w:szCs w:val="24"/>
        </w:rPr>
      </w:pPr>
      <w:r w:rsidRPr="00E37C45">
        <w:rPr>
          <w:rFonts w:asciiTheme="majorHAnsi" w:eastAsia="Calibri" w:hAnsiTheme="majorHAnsi" w:cstheme="majorHAnsi"/>
          <w:color w:val="000000" w:themeColor="text1"/>
          <w:sz w:val="24"/>
          <w:szCs w:val="24"/>
        </w:rPr>
        <w:t>Quando não restarem fornecedores registrados.</w:t>
      </w:r>
    </w:p>
    <w:p w14:paraId="002C94E3" w14:textId="4B4AF250" w:rsidR="00F82468" w:rsidRPr="00F82468" w:rsidRDefault="00F82468" w:rsidP="00F82468">
      <w:pPr>
        <w:spacing w:after="120" w:line="240" w:lineRule="auto"/>
        <w:ind w:leftChars="0" w:left="0" w:firstLineChars="0" w:firstLine="0"/>
        <w:jc w:val="both"/>
        <w:rPr>
          <w:rFonts w:asciiTheme="majorHAnsi" w:eastAsia="Calibri" w:hAnsiTheme="majorHAnsi" w:cstheme="majorHAnsi"/>
          <w:color w:val="000000" w:themeColor="text1"/>
          <w:sz w:val="24"/>
          <w:szCs w:val="24"/>
        </w:rPr>
      </w:pPr>
      <w:r w:rsidRPr="00F82468">
        <w:rPr>
          <w:rFonts w:asciiTheme="majorHAnsi" w:eastAsia="Calibri" w:hAnsiTheme="majorHAnsi" w:cstheme="majorHAnsi"/>
          <w:b/>
          <w:bCs/>
          <w:color w:val="000000" w:themeColor="text1"/>
          <w:sz w:val="24"/>
          <w:szCs w:val="24"/>
        </w:rPr>
        <w:t>9.7.</w:t>
      </w:r>
      <w:r>
        <w:rPr>
          <w:rFonts w:asciiTheme="majorHAnsi" w:eastAsia="Calibri" w:hAnsiTheme="majorHAnsi" w:cstheme="majorHAnsi"/>
          <w:color w:val="000000" w:themeColor="text1"/>
          <w:sz w:val="24"/>
          <w:szCs w:val="24"/>
        </w:rPr>
        <w:t xml:space="preserve"> </w:t>
      </w:r>
      <w:r w:rsidRPr="00CC1859">
        <w:rPr>
          <w:rFonts w:asciiTheme="majorHAnsi" w:eastAsia="Calibri" w:hAnsiTheme="majorHAnsi" w:cstheme="majorHAnsi"/>
          <w:color w:val="000000" w:themeColor="text1"/>
          <w:sz w:val="24"/>
          <w:szCs w:val="24"/>
        </w:rPr>
        <w:t>O cancelamento do registro de preços poderá ocorrer por fato superveniente, decorrente de caso fortuito ou força maior, que prejudique o cumprimento da ata, devidamente comprovados e justificados</w:t>
      </w:r>
      <w:r>
        <w:rPr>
          <w:rFonts w:asciiTheme="majorHAnsi" w:eastAsia="Calibri" w:hAnsiTheme="majorHAnsi" w:cstheme="majorHAnsi"/>
          <w:color w:val="000000" w:themeColor="text1"/>
          <w:sz w:val="24"/>
          <w:szCs w:val="24"/>
        </w:rPr>
        <w:t>, p</w:t>
      </w:r>
      <w:r w:rsidRPr="00CC1859">
        <w:rPr>
          <w:rFonts w:asciiTheme="majorHAnsi" w:eastAsia="Calibri" w:hAnsiTheme="majorHAnsi" w:cstheme="majorHAnsi"/>
          <w:color w:val="000000" w:themeColor="text1"/>
          <w:sz w:val="24"/>
          <w:szCs w:val="24"/>
        </w:rPr>
        <w:t>or razão de interesse público ou</w:t>
      </w:r>
      <w:r>
        <w:rPr>
          <w:rFonts w:asciiTheme="majorHAnsi" w:eastAsia="Calibri" w:hAnsiTheme="majorHAnsi" w:cstheme="majorHAnsi"/>
          <w:color w:val="000000" w:themeColor="text1"/>
          <w:sz w:val="24"/>
          <w:szCs w:val="24"/>
        </w:rPr>
        <w:t xml:space="preserve"> a</w:t>
      </w:r>
      <w:r w:rsidRPr="00CC1859">
        <w:rPr>
          <w:rFonts w:asciiTheme="majorHAnsi" w:eastAsia="Calibri" w:hAnsiTheme="majorHAnsi" w:cstheme="majorHAnsi"/>
          <w:color w:val="000000" w:themeColor="text1"/>
          <w:sz w:val="24"/>
          <w:szCs w:val="24"/>
        </w:rPr>
        <w:t xml:space="preserve"> pedido do fornecedor.</w:t>
      </w:r>
    </w:p>
    <w:p w14:paraId="69BA4716" w14:textId="77777777" w:rsidR="00FA4842" w:rsidRPr="005E4810" w:rsidRDefault="00FA4842" w:rsidP="00C27EF7">
      <w:pPr>
        <w:spacing w:line="240" w:lineRule="auto"/>
        <w:ind w:left="0" w:hanging="2"/>
        <w:jc w:val="both"/>
        <w:rPr>
          <w:rFonts w:asciiTheme="majorHAnsi" w:eastAsia="Calibri" w:hAnsiTheme="majorHAnsi" w:cstheme="majorHAnsi"/>
          <w:color w:val="000000" w:themeColor="text1"/>
          <w:sz w:val="24"/>
          <w:szCs w:val="24"/>
        </w:rPr>
      </w:pPr>
    </w:p>
    <w:p w14:paraId="29653D28" w14:textId="1F621CEF" w:rsidR="00234FF4" w:rsidRPr="00E16FC8" w:rsidRDefault="00B22496" w:rsidP="00C27EF7">
      <w:pPr>
        <w:pStyle w:val="Ttulo1"/>
        <w:spacing w:before="0" w:line="240" w:lineRule="auto"/>
        <w:ind w:left="0" w:hanging="2"/>
        <w:jc w:val="both"/>
        <w:rPr>
          <w:rFonts w:asciiTheme="majorHAnsi" w:hAnsiTheme="majorHAnsi" w:cstheme="majorHAnsi"/>
          <w:sz w:val="24"/>
          <w:szCs w:val="24"/>
        </w:rPr>
      </w:pPr>
      <w:r w:rsidRPr="00B22496">
        <w:rPr>
          <w:rFonts w:asciiTheme="majorHAnsi" w:eastAsia="Arial MT" w:hAnsiTheme="majorHAnsi" w:cstheme="majorHAnsi"/>
          <w:color w:val="000000" w:themeColor="text1"/>
          <w:position w:val="0"/>
          <w:sz w:val="24"/>
          <w:szCs w:val="24"/>
          <w:lang w:val="pt-PT" w:eastAsia="en-US"/>
        </w:rPr>
        <w:t>CLÁUSULA DÉCIMA</w:t>
      </w:r>
      <w:r>
        <w:rPr>
          <w:rFonts w:asciiTheme="majorHAnsi" w:eastAsia="Arial MT" w:hAnsiTheme="majorHAnsi" w:cstheme="majorHAnsi"/>
          <w:color w:val="000000" w:themeColor="text1"/>
          <w:position w:val="0"/>
          <w:sz w:val="24"/>
          <w:szCs w:val="24"/>
          <w:lang w:val="pt-PT" w:eastAsia="en-US"/>
        </w:rPr>
        <w:t xml:space="preserve"> </w:t>
      </w:r>
      <w:r w:rsidRPr="00B22496">
        <w:rPr>
          <w:rFonts w:asciiTheme="majorHAnsi" w:eastAsia="Arial MT" w:hAnsiTheme="majorHAnsi" w:cstheme="majorHAnsi"/>
          <w:color w:val="000000" w:themeColor="text1"/>
          <w:position w:val="0"/>
          <w:sz w:val="24"/>
          <w:szCs w:val="24"/>
          <w:lang w:val="pt-PT" w:eastAsia="en-US"/>
        </w:rPr>
        <w:t>–</w:t>
      </w:r>
      <w:r w:rsidRPr="00E16FC8">
        <w:rPr>
          <w:rFonts w:asciiTheme="majorHAnsi" w:eastAsia="Arial MT" w:hAnsiTheme="majorHAnsi" w:cstheme="majorHAnsi"/>
          <w:b w:val="0"/>
          <w:bCs/>
          <w:color w:val="000000" w:themeColor="text1"/>
          <w:position w:val="0"/>
          <w:sz w:val="24"/>
          <w:szCs w:val="24"/>
          <w:lang w:val="pt-PT" w:eastAsia="en-US"/>
        </w:rPr>
        <w:t xml:space="preserve"> </w:t>
      </w:r>
      <w:r w:rsidR="00234FF4" w:rsidRPr="00E16FC8">
        <w:rPr>
          <w:rFonts w:asciiTheme="majorHAnsi" w:hAnsiTheme="majorHAnsi" w:cstheme="majorHAnsi"/>
          <w:sz w:val="24"/>
          <w:szCs w:val="24"/>
        </w:rPr>
        <w:t xml:space="preserve">DO REEQUILÍBRIO ECONÔMICO-FINANCEIRO </w:t>
      </w:r>
    </w:p>
    <w:p w14:paraId="2BE80172" w14:textId="702A4E8C" w:rsidR="00234FF4" w:rsidRPr="00E16FC8" w:rsidRDefault="00C61C52" w:rsidP="00C27EF7">
      <w:pPr>
        <w:pStyle w:val="NormalWeb"/>
        <w:spacing w:before="0"/>
        <w:ind w:hanging="2"/>
        <w:rPr>
          <w:rFonts w:asciiTheme="majorHAnsi" w:hAnsiTheme="majorHAnsi" w:cstheme="majorHAnsi"/>
          <w:color w:val="auto"/>
          <w:position w:val="0"/>
        </w:rPr>
      </w:pPr>
      <w:bookmarkStart w:id="2" w:name="_Hlk92891262"/>
      <w:r>
        <w:rPr>
          <w:rFonts w:asciiTheme="majorHAnsi" w:hAnsiTheme="majorHAnsi" w:cstheme="majorHAnsi"/>
          <w:b/>
        </w:rPr>
        <w:t>10</w:t>
      </w:r>
      <w:r w:rsidR="00234FF4" w:rsidRPr="00E16FC8">
        <w:rPr>
          <w:rFonts w:asciiTheme="majorHAnsi" w:hAnsiTheme="majorHAnsi" w:cstheme="majorHAnsi"/>
          <w:b/>
        </w:rPr>
        <w:t>.1.</w:t>
      </w:r>
      <w:r w:rsidR="00234FF4" w:rsidRPr="00E16FC8">
        <w:rPr>
          <w:rFonts w:asciiTheme="majorHAnsi" w:hAnsiTheme="majorHAnsi" w:cstheme="majorHAnsi"/>
        </w:rPr>
        <w:t xml:space="preserve"> Os valores contratados poderão ser revistos mediante solicitação da </w:t>
      </w:r>
      <w:r w:rsidR="00D65611">
        <w:rPr>
          <w:rFonts w:asciiTheme="majorHAnsi" w:hAnsiTheme="majorHAnsi" w:cstheme="majorHAnsi"/>
          <w:b/>
        </w:rPr>
        <w:t>FUTURA/PROMITENTE CONTRATADA</w:t>
      </w:r>
      <w:r w:rsidR="00234FF4" w:rsidRPr="00E16FC8">
        <w:rPr>
          <w:rFonts w:asciiTheme="majorHAnsi" w:hAnsiTheme="majorHAnsi" w:cstheme="majorHAnsi"/>
        </w:rPr>
        <w:t xml:space="preserve"> com vistas à manutenção do equilíbrio econômico-financeiro do contrato, na forma do art. 65, II “d” da Lei 8.666/93</w:t>
      </w:r>
      <w:r w:rsidR="00286A49">
        <w:rPr>
          <w:rFonts w:asciiTheme="majorHAnsi" w:hAnsiTheme="majorHAnsi" w:cstheme="majorHAnsi"/>
        </w:rPr>
        <w:t>.</w:t>
      </w:r>
    </w:p>
    <w:p w14:paraId="7E8C4B0D" w14:textId="0D162A6B" w:rsidR="00234FF4" w:rsidRPr="00E16FC8" w:rsidRDefault="00C61C52" w:rsidP="00C27EF7">
      <w:pPr>
        <w:pStyle w:val="NormalWeb"/>
        <w:spacing w:before="0"/>
        <w:ind w:hanging="2"/>
        <w:rPr>
          <w:rFonts w:asciiTheme="majorHAnsi" w:hAnsiTheme="majorHAnsi" w:cstheme="majorHAnsi"/>
        </w:rPr>
      </w:pPr>
      <w:r>
        <w:rPr>
          <w:rFonts w:asciiTheme="majorHAnsi" w:hAnsiTheme="majorHAnsi" w:cstheme="majorHAnsi"/>
          <w:b/>
        </w:rPr>
        <w:t>10</w:t>
      </w:r>
      <w:r w:rsidR="00234FF4" w:rsidRPr="00E16FC8">
        <w:rPr>
          <w:rFonts w:asciiTheme="majorHAnsi" w:hAnsiTheme="majorHAnsi" w:cstheme="majorHAnsi"/>
          <w:b/>
        </w:rPr>
        <w:t>.2</w:t>
      </w:r>
      <w:r w:rsidR="00234FF4" w:rsidRPr="00E16FC8">
        <w:rPr>
          <w:rFonts w:asciiTheme="majorHAnsi" w:hAnsiTheme="majorHAnsi" w:cstheme="majorHAnsi"/>
        </w:rPr>
        <w:t>.</w:t>
      </w:r>
      <w:r w:rsidR="00024988">
        <w:rPr>
          <w:rFonts w:asciiTheme="majorHAnsi" w:hAnsiTheme="majorHAnsi" w:cstheme="majorHAnsi"/>
        </w:rPr>
        <w:t xml:space="preserve"> </w:t>
      </w:r>
      <w:r w:rsidR="00234FF4" w:rsidRPr="00E16FC8">
        <w:rPr>
          <w:rFonts w:asciiTheme="majorHAnsi" w:hAnsiTheme="majorHAnsi" w:cstheme="majorHAnsi"/>
        </w:rPr>
        <w:t>As eventuais solicitações deverão fazer-se acompanhar de comprovação da superveniência do fato imprevisível ou previsível, porém de consequências incalculáveis, bem como de demonstração analítica de seu impacto nos custos do Contrato.</w:t>
      </w:r>
    </w:p>
    <w:p w14:paraId="67282D5A" w14:textId="0D3CBE22" w:rsidR="00234FF4" w:rsidRPr="00E16FC8" w:rsidRDefault="00C61C52" w:rsidP="00C27EF7">
      <w:pPr>
        <w:pStyle w:val="NormalWeb"/>
        <w:spacing w:before="0"/>
        <w:ind w:hanging="2"/>
        <w:rPr>
          <w:rFonts w:asciiTheme="majorHAnsi" w:hAnsiTheme="majorHAnsi" w:cstheme="majorHAnsi"/>
        </w:rPr>
      </w:pPr>
      <w:r>
        <w:rPr>
          <w:rFonts w:asciiTheme="majorHAnsi" w:hAnsiTheme="majorHAnsi" w:cstheme="majorHAnsi"/>
          <w:b/>
        </w:rPr>
        <w:t>10</w:t>
      </w:r>
      <w:r w:rsidR="00234FF4" w:rsidRPr="00E16FC8">
        <w:rPr>
          <w:rFonts w:asciiTheme="majorHAnsi" w:hAnsiTheme="majorHAnsi" w:cstheme="majorHAnsi"/>
          <w:b/>
        </w:rPr>
        <w:t>.2.1</w:t>
      </w:r>
      <w:r w:rsidR="00234FF4" w:rsidRPr="00E16FC8">
        <w:rPr>
          <w:rFonts w:asciiTheme="majorHAnsi" w:hAnsiTheme="majorHAnsi" w:cstheme="majorHAnsi"/>
        </w:rPr>
        <w:t>. Para a comprovação do item</w:t>
      </w:r>
      <w:r w:rsidR="00C315B5">
        <w:rPr>
          <w:rFonts w:asciiTheme="majorHAnsi" w:hAnsiTheme="majorHAnsi" w:cstheme="majorHAnsi"/>
        </w:rPr>
        <w:t xml:space="preserve"> anterior</w:t>
      </w:r>
      <w:r w:rsidR="00234FF4" w:rsidRPr="00E16FC8">
        <w:rPr>
          <w:rFonts w:asciiTheme="majorHAnsi" w:hAnsiTheme="majorHAnsi" w:cstheme="majorHAnsi"/>
        </w:rPr>
        <w:t>, a empresa licitante deve apresentar:</w:t>
      </w:r>
    </w:p>
    <w:p w14:paraId="0B60CAD0" w14:textId="22F357BA" w:rsidR="00234FF4" w:rsidRPr="00E16FC8" w:rsidRDefault="00234FF4" w:rsidP="00C27EF7">
      <w:pPr>
        <w:pStyle w:val="NormalWeb"/>
        <w:numPr>
          <w:ilvl w:val="0"/>
          <w:numId w:val="20"/>
        </w:numPr>
        <w:spacing w:before="0"/>
        <w:rPr>
          <w:rFonts w:asciiTheme="majorHAnsi" w:hAnsiTheme="majorHAnsi" w:cstheme="majorHAnsi"/>
        </w:rPr>
      </w:pPr>
      <w:r w:rsidRPr="00E16FC8">
        <w:rPr>
          <w:rFonts w:asciiTheme="majorHAnsi" w:hAnsiTheme="majorHAnsi" w:cstheme="majorHAnsi"/>
        </w:rPr>
        <w:t xml:space="preserve">notas fiscais legíveis que demonstrem o valor do produto e/ou serviço pago pela empresa à época da elaboração da proposta, bem como da época da elaboração do pedido de reequilíbrio feito ao CISAB. O intuito é comprovar, numericamente, o </w:t>
      </w:r>
      <w:r w:rsidRPr="00E16FC8">
        <w:rPr>
          <w:rFonts w:asciiTheme="majorHAnsi" w:hAnsiTheme="majorHAnsi" w:cstheme="majorHAnsi"/>
        </w:rPr>
        <w:lastRenderedPageBreak/>
        <w:t>aumento/diminuição do valor dos produtos/serviços.</w:t>
      </w:r>
    </w:p>
    <w:p w14:paraId="1B2AA131" w14:textId="77777777" w:rsidR="00C61C52" w:rsidRDefault="00234FF4" w:rsidP="00C27EF7">
      <w:pPr>
        <w:pStyle w:val="NormalWeb"/>
        <w:numPr>
          <w:ilvl w:val="0"/>
          <w:numId w:val="20"/>
        </w:numPr>
        <w:spacing w:before="0"/>
        <w:rPr>
          <w:rFonts w:asciiTheme="majorHAnsi" w:hAnsiTheme="majorHAnsi" w:cstheme="majorHAnsi"/>
        </w:rPr>
      </w:pPr>
      <w:r w:rsidRPr="00E16FC8">
        <w:rPr>
          <w:rFonts w:asciiTheme="majorHAnsi" w:hAnsiTheme="majorHAnsi" w:cstheme="majorHAnsi"/>
        </w:rPr>
        <w:t xml:space="preserve">comprovação da ocorrência de fato imprevisível, ou </w:t>
      </w:r>
      <w:proofErr w:type="gramStart"/>
      <w:r w:rsidRPr="00E16FC8">
        <w:rPr>
          <w:rFonts w:asciiTheme="majorHAnsi" w:hAnsiTheme="majorHAnsi" w:cstheme="majorHAnsi"/>
        </w:rPr>
        <w:t>previsível</w:t>
      </w:r>
      <w:proofErr w:type="gramEnd"/>
      <w:r w:rsidRPr="00E16FC8">
        <w:rPr>
          <w:rFonts w:asciiTheme="majorHAnsi" w:hAnsiTheme="majorHAnsi" w:cstheme="majorHAnsi"/>
        </w:rPr>
        <w:t xml:space="preserve"> porém de consequências incalculáveis, ocorridos após a data da apresentação da proposta, à fim de estabelecer uma relação direta com o aumento/diminuição dos preços. Tal comprovação pode ser feita com declarações, matérias jornalísticas/reportagens (em meios de divulgação idôneos), dentre outros.</w:t>
      </w:r>
      <w:r w:rsidR="00C61C52">
        <w:rPr>
          <w:rFonts w:asciiTheme="majorHAnsi" w:hAnsiTheme="majorHAnsi" w:cstheme="majorHAnsi"/>
        </w:rPr>
        <w:t xml:space="preserve"> </w:t>
      </w:r>
      <w:r w:rsidRPr="00C61C52">
        <w:rPr>
          <w:rFonts w:asciiTheme="majorHAnsi" w:hAnsiTheme="majorHAnsi" w:cstheme="majorHAnsi"/>
        </w:rPr>
        <w:t>Em resumo, deve haver comprovação de um acontecimento estranho/alheio à vontade das partes, inevitável, enfim, uma causa de desequilíbrio grande e incomum depois da assinatura do contrato.</w:t>
      </w:r>
    </w:p>
    <w:p w14:paraId="62A0BB15" w14:textId="602F8C6A" w:rsidR="00234FF4" w:rsidRPr="00C61C52" w:rsidRDefault="00C61C52" w:rsidP="00C27EF7">
      <w:pPr>
        <w:pStyle w:val="NormalWeb"/>
        <w:numPr>
          <w:ilvl w:val="0"/>
          <w:numId w:val="20"/>
        </w:numPr>
        <w:spacing w:before="0"/>
        <w:rPr>
          <w:rFonts w:asciiTheme="majorHAnsi" w:hAnsiTheme="majorHAnsi" w:cstheme="majorHAnsi"/>
        </w:rPr>
      </w:pPr>
      <w:r w:rsidRPr="00C61C52">
        <w:rPr>
          <w:rFonts w:asciiTheme="majorHAnsi" w:hAnsiTheme="majorHAnsi" w:cstheme="majorHAnsi"/>
          <w:b/>
          <w:bCs/>
        </w:rPr>
        <w:t xml:space="preserve"> </w:t>
      </w:r>
      <w:r w:rsidRPr="00C61C52">
        <w:rPr>
          <w:rFonts w:asciiTheme="majorHAnsi" w:hAnsiTheme="majorHAnsi" w:cstheme="majorHAnsi"/>
        </w:rPr>
        <w:t>O</w:t>
      </w:r>
      <w:r w:rsidR="00234FF4" w:rsidRPr="00C61C52">
        <w:rPr>
          <w:rFonts w:asciiTheme="majorHAnsi" w:hAnsiTheme="majorHAnsi" w:cstheme="majorHAnsi"/>
        </w:rPr>
        <w:t xml:space="preserve"> requerimento da empresa deve vir devidamente fundamentado com base no art. 65, II, “d” da Lei nº 8.666/93, bem como outros dispositivos, doutrinas e jurisprudências que comprovem que ela possui razão em seu pleito. Pedidos genéricos sem demonstrar a excepcionalidade e fato superveniente à proposta que justifica a revisão serão indeferidos.</w:t>
      </w:r>
    </w:p>
    <w:p w14:paraId="4B35F6DC" w14:textId="6342D03B" w:rsidR="00234FF4" w:rsidRPr="00E16FC8" w:rsidRDefault="00C61C52" w:rsidP="00C27EF7">
      <w:pPr>
        <w:pStyle w:val="NormalWeb"/>
        <w:spacing w:before="0"/>
        <w:ind w:hanging="2"/>
        <w:rPr>
          <w:rFonts w:asciiTheme="majorHAnsi" w:hAnsiTheme="majorHAnsi" w:cstheme="majorHAnsi"/>
        </w:rPr>
      </w:pPr>
      <w:r>
        <w:rPr>
          <w:rFonts w:asciiTheme="majorHAnsi" w:hAnsiTheme="majorHAnsi" w:cstheme="majorHAnsi"/>
          <w:b/>
          <w:bCs/>
        </w:rPr>
        <w:t xml:space="preserve">10.3. </w:t>
      </w:r>
      <w:r w:rsidR="00234FF4" w:rsidRPr="00E16FC8">
        <w:rPr>
          <w:rFonts w:asciiTheme="majorHAnsi" w:hAnsiTheme="majorHAnsi" w:cstheme="majorHAnsi"/>
        </w:rPr>
        <w:t>Pedidos genéricos que dizem apenas que houve aumento dos valores sem a devida comprovação serão indeferidos.</w:t>
      </w:r>
    </w:p>
    <w:bookmarkEnd w:id="2"/>
    <w:p w14:paraId="3691B4D9" w14:textId="39A9415A" w:rsidR="00234FF4" w:rsidRPr="00E16FC8" w:rsidRDefault="00427A80" w:rsidP="00C27EF7">
      <w:pPr>
        <w:pStyle w:val="NormalWeb"/>
        <w:spacing w:before="0"/>
        <w:ind w:hanging="2"/>
        <w:rPr>
          <w:rFonts w:asciiTheme="majorHAnsi" w:hAnsiTheme="majorHAnsi" w:cstheme="majorHAnsi"/>
        </w:rPr>
      </w:pPr>
      <w:r>
        <w:rPr>
          <w:rFonts w:asciiTheme="majorHAnsi" w:hAnsiTheme="majorHAnsi" w:cstheme="majorHAnsi"/>
          <w:b/>
        </w:rPr>
        <w:t>10</w:t>
      </w:r>
      <w:r w:rsidR="00234FF4" w:rsidRPr="00E16FC8">
        <w:rPr>
          <w:rFonts w:asciiTheme="majorHAnsi" w:hAnsiTheme="majorHAnsi" w:cstheme="majorHAnsi"/>
          <w:b/>
        </w:rPr>
        <w:t>.</w:t>
      </w:r>
      <w:r>
        <w:rPr>
          <w:rFonts w:asciiTheme="majorHAnsi" w:hAnsiTheme="majorHAnsi" w:cstheme="majorHAnsi"/>
          <w:b/>
        </w:rPr>
        <w:t>4</w:t>
      </w:r>
      <w:r w:rsidR="00234FF4" w:rsidRPr="00E16FC8">
        <w:rPr>
          <w:rFonts w:asciiTheme="majorHAnsi" w:hAnsiTheme="majorHAnsi" w:cstheme="majorHAnsi"/>
        </w:rPr>
        <w:t xml:space="preserve">. Quando o preço registrado </w:t>
      </w:r>
      <w:proofErr w:type="gramStart"/>
      <w:r w:rsidR="00234FF4" w:rsidRPr="00E16FC8">
        <w:rPr>
          <w:rFonts w:asciiTheme="majorHAnsi" w:hAnsiTheme="majorHAnsi" w:cstheme="majorHAnsi"/>
        </w:rPr>
        <w:t>tornar-se</w:t>
      </w:r>
      <w:proofErr w:type="gramEnd"/>
      <w:r w:rsidR="00234FF4" w:rsidRPr="00E16FC8">
        <w:rPr>
          <w:rFonts w:asciiTheme="majorHAnsi" w:hAnsiTheme="majorHAnsi" w:cstheme="majorHAnsi"/>
        </w:rPr>
        <w:t xml:space="preserve"> superior ao preço praticado no mercado por motivo superveniente, o órgão gerenciador convocará os fornecedores para negociarem a redução dos preços aos valores praticados pelo mercado. Os fornecedores que não aceitarem reduzir seus preços aos valores praticados pelo mercado serão liberados do compromisso assumido, sem aplicação de penalidade. A ordem de classificação dos fornecedores que aceitarem reduzir seus preços aos valores de mercado observará a classificação original.</w:t>
      </w:r>
    </w:p>
    <w:p w14:paraId="0ED3BABB" w14:textId="13834109" w:rsidR="00234FF4" w:rsidRPr="00E16FC8" w:rsidRDefault="00427A80" w:rsidP="00C27EF7">
      <w:pPr>
        <w:pStyle w:val="NormalWeb"/>
        <w:tabs>
          <w:tab w:val="left" w:pos="5387"/>
        </w:tabs>
        <w:spacing w:before="0"/>
        <w:rPr>
          <w:rFonts w:asciiTheme="majorHAnsi" w:hAnsiTheme="majorHAnsi" w:cstheme="majorHAnsi"/>
        </w:rPr>
      </w:pPr>
      <w:r>
        <w:rPr>
          <w:rFonts w:asciiTheme="majorHAnsi" w:hAnsiTheme="majorHAnsi" w:cstheme="majorHAnsi"/>
          <w:b/>
          <w:bCs/>
        </w:rPr>
        <w:t>10</w:t>
      </w:r>
      <w:r w:rsidR="00234FF4" w:rsidRPr="00E16FC8">
        <w:rPr>
          <w:rFonts w:asciiTheme="majorHAnsi" w:hAnsiTheme="majorHAnsi" w:cstheme="majorHAnsi"/>
          <w:b/>
          <w:bCs/>
        </w:rPr>
        <w:t>.</w:t>
      </w:r>
      <w:r w:rsidR="00024988">
        <w:rPr>
          <w:rFonts w:asciiTheme="majorHAnsi" w:hAnsiTheme="majorHAnsi" w:cstheme="majorHAnsi"/>
          <w:b/>
          <w:bCs/>
        </w:rPr>
        <w:t>5</w:t>
      </w:r>
      <w:r w:rsidR="00234FF4" w:rsidRPr="00E16FC8">
        <w:rPr>
          <w:rFonts w:asciiTheme="majorHAnsi" w:hAnsiTheme="majorHAnsi" w:cstheme="majorHAnsi"/>
          <w:b/>
          <w:bCs/>
        </w:rPr>
        <w:t>.</w:t>
      </w:r>
      <w:r w:rsidR="00234FF4" w:rsidRPr="00E16FC8">
        <w:rPr>
          <w:rFonts w:asciiTheme="majorHAnsi" w:hAnsiTheme="majorHAnsi" w:cstheme="majorHAnsi"/>
        </w:rPr>
        <w:t xml:space="preserve"> Quando o preço de mercado </w:t>
      </w:r>
      <w:proofErr w:type="gramStart"/>
      <w:r w:rsidR="00234FF4" w:rsidRPr="00E16FC8">
        <w:rPr>
          <w:rFonts w:asciiTheme="majorHAnsi" w:hAnsiTheme="majorHAnsi" w:cstheme="majorHAnsi"/>
        </w:rPr>
        <w:t>tornar-se</w:t>
      </w:r>
      <w:proofErr w:type="gramEnd"/>
      <w:r w:rsidR="00234FF4" w:rsidRPr="00E16FC8">
        <w:rPr>
          <w:rFonts w:asciiTheme="majorHAnsi" w:hAnsiTheme="majorHAnsi" w:cstheme="majorHAnsi"/>
        </w:rPr>
        <w:t xml:space="preserve"> superior aos preços registrados e o fornecedor não puder cumprir o compromisso, o órgão gerenciador poderá:</w:t>
      </w:r>
    </w:p>
    <w:p w14:paraId="6BAF5FDD" w14:textId="569972FA" w:rsidR="00234FF4" w:rsidRPr="00E16FC8" w:rsidRDefault="00234FF4" w:rsidP="00C27EF7">
      <w:pPr>
        <w:pStyle w:val="NormalWeb"/>
        <w:numPr>
          <w:ilvl w:val="0"/>
          <w:numId w:val="21"/>
        </w:numPr>
        <w:spacing w:before="0"/>
        <w:rPr>
          <w:rFonts w:asciiTheme="majorHAnsi" w:hAnsiTheme="majorHAnsi" w:cstheme="majorHAnsi"/>
        </w:rPr>
      </w:pPr>
      <w:r w:rsidRPr="00E16FC8">
        <w:rPr>
          <w:rFonts w:asciiTheme="majorHAnsi" w:hAnsiTheme="majorHAnsi" w:cstheme="majorHAnsi"/>
        </w:rPr>
        <w:t>liberar o fornecedor do compromisso assumido, caso a comunicação ocorra antes do pedido de fornecimento, e sem aplicação da penalidade se confirmada a veracidade dos motivos e comprovantes apresentados; e</w:t>
      </w:r>
    </w:p>
    <w:p w14:paraId="41FD8983" w14:textId="6F6CB229" w:rsidR="00234FF4" w:rsidRPr="00E16FC8" w:rsidRDefault="00234FF4" w:rsidP="00C27EF7">
      <w:pPr>
        <w:pStyle w:val="NormalWeb"/>
        <w:numPr>
          <w:ilvl w:val="0"/>
          <w:numId w:val="21"/>
        </w:numPr>
        <w:spacing w:before="0"/>
        <w:rPr>
          <w:rFonts w:asciiTheme="majorHAnsi" w:hAnsiTheme="majorHAnsi" w:cstheme="majorHAnsi"/>
        </w:rPr>
      </w:pPr>
      <w:r w:rsidRPr="00E16FC8">
        <w:rPr>
          <w:rFonts w:asciiTheme="majorHAnsi" w:hAnsiTheme="majorHAnsi" w:cstheme="majorHAnsi"/>
        </w:rPr>
        <w:t>convocar os demais fornecedores para assegurar igual oportunidade de negociação.</w:t>
      </w:r>
    </w:p>
    <w:p w14:paraId="3691338B" w14:textId="3D6D122E" w:rsidR="00234FF4" w:rsidRPr="00E16FC8" w:rsidRDefault="00427A80" w:rsidP="00C27EF7">
      <w:pPr>
        <w:pStyle w:val="NormalWeb"/>
        <w:spacing w:before="0"/>
        <w:ind w:hanging="2"/>
        <w:rPr>
          <w:rFonts w:asciiTheme="majorHAnsi" w:hAnsiTheme="majorHAnsi" w:cstheme="majorHAnsi"/>
        </w:rPr>
      </w:pPr>
      <w:r>
        <w:rPr>
          <w:rFonts w:asciiTheme="majorHAnsi" w:hAnsiTheme="majorHAnsi" w:cstheme="majorHAnsi"/>
          <w:b/>
          <w:bCs/>
        </w:rPr>
        <w:t>10</w:t>
      </w:r>
      <w:r w:rsidR="00234FF4" w:rsidRPr="00E16FC8">
        <w:rPr>
          <w:rFonts w:asciiTheme="majorHAnsi" w:hAnsiTheme="majorHAnsi" w:cstheme="majorHAnsi"/>
          <w:b/>
          <w:bCs/>
        </w:rPr>
        <w:t>.</w:t>
      </w:r>
      <w:r w:rsidR="00024988">
        <w:rPr>
          <w:rFonts w:asciiTheme="majorHAnsi" w:hAnsiTheme="majorHAnsi" w:cstheme="majorHAnsi"/>
          <w:b/>
          <w:bCs/>
        </w:rPr>
        <w:t>6</w:t>
      </w:r>
      <w:r w:rsidR="00234FF4" w:rsidRPr="00E16FC8">
        <w:rPr>
          <w:rFonts w:asciiTheme="majorHAnsi" w:hAnsiTheme="majorHAnsi" w:cstheme="majorHAnsi"/>
          <w:b/>
          <w:bCs/>
        </w:rPr>
        <w:t>.</w:t>
      </w:r>
      <w:r w:rsidR="00234FF4" w:rsidRPr="00E16FC8">
        <w:rPr>
          <w:rFonts w:asciiTheme="majorHAnsi" w:hAnsiTheme="majorHAnsi" w:cstheme="majorHAnsi"/>
        </w:rPr>
        <w:t xml:space="preserve"> Não havendo êxito nas negociações, o órgão gerenciador deverá proceder à revogação da ata de registro de preços, adotando as medidas cabíveis para obtenção da contratação mais vantajosa.</w:t>
      </w:r>
    </w:p>
    <w:p w14:paraId="5B918CC3" w14:textId="7B7323E0" w:rsidR="00A207CC" w:rsidRPr="00E16FC8" w:rsidRDefault="00A207CC" w:rsidP="00C27EF7">
      <w:pPr>
        <w:pStyle w:val="PargrafodaLista"/>
        <w:keepLines/>
        <w:tabs>
          <w:tab w:val="center" w:pos="-24200"/>
          <w:tab w:val="right" w:pos="-19381"/>
        </w:tabs>
        <w:spacing w:after="120" w:line="240" w:lineRule="auto"/>
        <w:ind w:leftChars="0" w:left="0" w:firstLineChars="0" w:firstLine="0"/>
        <w:jc w:val="both"/>
        <w:rPr>
          <w:rFonts w:asciiTheme="majorHAnsi" w:eastAsia="Calibri" w:hAnsiTheme="majorHAnsi" w:cstheme="majorHAnsi"/>
          <w:b/>
          <w:color w:val="000000" w:themeColor="text1"/>
          <w:sz w:val="24"/>
          <w:szCs w:val="24"/>
        </w:rPr>
      </w:pPr>
    </w:p>
    <w:p w14:paraId="7433832E" w14:textId="6C240F99" w:rsidR="00234FF4" w:rsidRPr="00E16FC8" w:rsidRDefault="00B22496" w:rsidP="00C27EF7">
      <w:pPr>
        <w:pStyle w:val="Ttulo1"/>
        <w:spacing w:before="0" w:line="240" w:lineRule="auto"/>
        <w:ind w:left="0" w:hanging="2"/>
        <w:rPr>
          <w:rFonts w:asciiTheme="majorHAnsi" w:hAnsiTheme="majorHAnsi" w:cstheme="majorHAnsi"/>
          <w:sz w:val="24"/>
          <w:szCs w:val="24"/>
        </w:rPr>
      </w:pPr>
      <w:r w:rsidRPr="00B22496">
        <w:rPr>
          <w:rFonts w:asciiTheme="majorHAnsi" w:eastAsia="Arial MT" w:hAnsiTheme="majorHAnsi" w:cstheme="majorHAnsi"/>
          <w:color w:val="000000" w:themeColor="text1"/>
          <w:position w:val="0"/>
          <w:sz w:val="24"/>
          <w:szCs w:val="24"/>
          <w:lang w:val="pt-PT" w:eastAsia="en-US"/>
        </w:rPr>
        <w:t>CLÁUSULA DÉCIMA</w:t>
      </w:r>
      <w:r>
        <w:rPr>
          <w:rFonts w:asciiTheme="majorHAnsi" w:eastAsia="Arial MT" w:hAnsiTheme="majorHAnsi" w:cstheme="majorHAnsi"/>
          <w:color w:val="000000" w:themeColor="text1"/>
          <w:position w:val="0"/>
          <w:sz w:val="24"/>
          <w:szCs w:val="24"/>
          <w:lang w:val="pt-PT" w:eastAsia="en-US"/>
        </w:rPr>
        <w:t xml:space="preserve"> </w:t>
      </w:r>
      <w:r w:rsidR="00024988">
        <w:rPr>
          <w:rFonts w:asciiTheme="majorHAnsi" w:eastAsia="Arial MT" w:hAnsiTheme="majorHAnsi" w:cstheme="majorHAnsi"/>
          <w:color w:val="000000" w:themeColor="text1"/>
          <w:position w:val="0"/>
          <w:sz w:val="24"/>
          <w:szCs w:val="24"/>
          <w:lang w:val="pt-PT" w:eastAsia="en-US"/>
        </w:rPr>
        <w:t>PRIMEIRA</w:t>
      </w:r>
      <w:r>
        <w:rPr>
          <w:rFonts w:asciiTheme="majorHAnsi" w:eastAsia="Arial MT" w:hAnsiTheme="majorHAnsi" w:cstheme="majorHAnsi"/>
          <w:color w:val="000000" w:themeColor="text1"/>
          <w:position w:val="0"/>
          <w:sz w:val="24"/>
          <w:szCs w:val="24"/>
          <w:lang w:val="pt-PT" w:eastAsia="en-US"/>
        </w:rPr>
        <w:t xml:space="preserve"> - </w:t>
      </w:r>
      <w:r w:rsidR="00234FF4" w:rsidRPr="00E16FC8">
        <w:rPr>
          <w:rFonts w:asciiTheme="majorHAnsi" w:hAnsiTheme="majorHAnsi" w:cstheme="majorHAnsi"/>
          <w:sz w:val="24"/>
          <w:szCs w:val="24"/>
        </w:rPr>
        <w:t>DAS SANÇÕES ADMINISTRATIVAS</w:t>
      </w:r>
    </w:p>
    <w:p w14:paraId="5F7DEC62" w14:textId="012CC07D" w:rsidR="001D2273" w:rsidRPr="001D2273" w:rsidRDefault="00024988" w:rsidP="00C27EF7">
      <w:pPr>
        <w:keepLines/>
        <w:tabs>
          <w:tab w:val="center" w:pos="-24200"/>
          <w:tab w:val="right" w:pos="-19381"/>
        </w:tabs>
        <w:spacing w:after="120" w:line="240" w:lineRule="auto"/>
        <w:ind w:left="0" w:hanging="2"/>
        <w:jc w:val="both"/>
        <w:rPr>
          <w:rFonts w:ascii="Calibri" w:eastAsia="Calibri" w:hAnsi="Calibri" w:cs="Calibri"/>
          <w:sz w:val="24"/>
          <w:szCs w:val="24"/>
        </w:rPr>
      </w:pPr>
      <w:bookmarkStart w:id="3" w:name="_Hlk92891317"/>
      <w:r w:rsidRPr="00920D27">
        <w:rPr>
          <w:rFonts w:ascii="Calibri" w:eastAsia="Calibri" w:hAnsi="Calibri" w:cs="Calibri"/>
          <w:b/>
          <w:bCs/>
          <w:sz w:val="24"/>
          <w:szCs w:val="24"/>
        </w:rPr>
        <w:t>1</w:t>
      </w:r>
      <w:r>
        <w:rPr>
          <w:rFonts w:ascii="Calibri" w:eastAsia="Calibri" w:hAnsi="Calibri" w:cs="Calibri"/>
          <w:b/>
          <w:bCs/>
          <w:sz w:val="24"/>
          <w:szCs w:val="24"/>
        </w:rPr>
        <w:t>1</w:t>
      </w:r>
      <w:r w:rsidRPr="00920D27">
        <w:rPr>
          <w:rFonts w:ascii="Calibri" w:eastAsia="Calibri" w:hAnsi="Calibri" w:cs="Calibri"/>
          <w:b/>
          <w:bCs/>
          <w:sz w:val="24"/>
          <w:szCs w:val="24"/>
        </w:rPr>
        <w:t>.1.</w:t>
      </w:r>
      <w:r w:rsidRPr="00920D27">
        <w:rPr>
          <w:rFonts w:ascii="Calibri" w:eastAsia="Calibri" w:hAnsi="Calibri" w:cs="Calibri"/>
          <w:sz w:val="24"/>
          <w:szCs w:val="24"/>
        </w:rPr>
        <w:t xml:space="preserve"> </w:t>
      </w:r>
      <w:r w:rsidR="001D2273" w:rsidRPr="001D2273">
        <w:rPr>
          <w:rFonts w:ascii="Calibri" w:eastAsia="Calibri" w:hAnsi="Calibri" w:cs="Calibri"/>
          <w:sz w:val="24"/>
          <w:szCs w:val="24"/>
        </w:rPr>
        <w:t>O descumprimento da Ata de Registro de Preços ensejará aplicação das penalidades estabelecidas no Edital</w:t>
      </w:r>
      <w:r w:rsidR="00F82468">
        <w:rPr>
          <w:rFonts w:ascii="Calibri" w:eastAsia="Calibri" w:hAnsi="Calibri" w:cs="Calibri"/>
          <w:sz w:val="24"/>
          <w:szCs w:val="24"/>
        </w:rPr>
        <w:t xml:space="preserve"> e no Termo de Referência</w:t>
      </w:r>
      <w:r w:rsidR="001D2273" w:rsidRPr="001D2273">
        <w:rPr>
          <w:rFonts w:ascii="Calibri" w:eastAsia="Calibri" w:hAnsi="Calibri" w:cs="Calibri"/>
          <w:sz w:val="24"/>
          <w:szCs w:val="24"/>
        </w:rPr>
        <w:t>.</w:t>
      </w:r>
    </w:p>
    <w:p w14:paraId="7CE24DD4" w14:textId="1565046D" w:rsidR="001D2273" w:rsidRPr="001D2273" w:rsidRDefault="001D2273" w:rsidP="00C27EF7">
      <w:pPr>
        <w:keepLines/>
        <w:tabs>
          <w:tab w:val="center" w:pos="-24200"/>
          <w:tab w:val="right" w:pos="-19381"/>
        </w:tabs>
        <w:spacing w:after="120" w:line="240" w:lineRule="auto"/>
        <w:ind w:left="0" w:hanging="2"/>
        <w:jc w:val="both"/>
        <w:rPr>
          <w:rFonts w:ascii="Calibri" w:eastAsia="Calibri" w:hAnsi="Calibri" w:cs="Calibri"/>
          <w:sz w:val="24"/>
          <w:szCs w:val="24"/>
        </w:rPr>
      </w:pPr>
      <w:r w:rsidRPr="001D2273">
        <w:rPr>
          <w:rFonts w:ascii="Calibri" w:eastAsia="Calibri" w:hAnsi="Calibri" w:cs="Calibri"/>
          <w:b/>
          <w:bCs/>
          <w:sz w:val="24"/>
          <w:szCs w:val="24"/>
        </w:rPr>
        <w:lastRenderedPageBreak/>
        <w:t>11.2.</w:t>
      </w:r>
      <w:r w:rsidRPr="001D2273">
        <w:rPr>
          <w:rFonts w:ascii="Calibri" w:eastAsia="Calibri" w:hAnsi="Calibri" w:cs="Calibri"/>
          <w:sz w:val="24"/>
          <w:szCs w:val="24"/>
        </w:rPr>
        <w:t xml:space="preserve"> É da competência do órgão gerenciador a aplicação das penalidades decorrentes do descumprimento pactuado nesta ata de registro de preço, exceto nas hipóteses em que o cumprimento disser respeito às contratações dos órgãos participantes, caso no qual caberá ao respectivo órgão participante a aplicação da penalidade.</w:t>
      </w:r>
    </w:p>
    <w:p w14:paraId="6613BFD4" w14:textId="6BC45ADE" w:rsidR="00024988" w:rsidRPr="00920D27" w:rsidRDefault="001D2273" w:rsidP="00C27EF7">
      <w:pPr>
        <w:keepLines/>
        <w:tabs>
          <w:tab w:val="center" w:pos="-24200"/>
          <w:tab w:val="right" w:pos="-19381"/>
        </w:tabs>
        <w:spacing w:after="120" w:line="240" w:lineRule="auto"/>
        <w:ind w:left="0" w:hanging="2"/>
        <w:jc w:val="both"/>
        <w:rPr>
          <w:rFonts w:ascii="Calibri" w:eastAsia="SymbolMT" w:hAnsi="Calibri" w:cs="ArialMT"/>
          <w:sz w:val="24"/>
          <w:szCs w:val="24"/>
        </w:rPr>
      </w:pPr>
      <w:r w:rsidRPr="001D2273">
        <w:rPr>
          <w:rFonts w:ascii="Calibri" w:eastAsia="Calibri" w:hAnsi="Calibri" w:cs="Calibri"/>
          <w:b/>
          <w:bCs/>
          <w:sz w:val="24"/>
          <w:szCs w:val="24"/>
        </w:rPr>
        <w:t>11.3.</w:t>
      </w:r>
      <w:r w:rsidRPr="001D2273">
        <w:rPr>
          <w:rFonts w:ascii="Calibri" w:eastAsia="Calibri" w:hAnsi="Calibri" w:cs="Calibri"/>
          <w:sz w:val="24"/>
          <w:szCs w:val="24"/>
        </w:rPr>
        <w:t xml:space="preserve"> O órgão participante deverá comunicar ao órgão gerenciador qualquer das ocorrências previstas no art. 20 do Decreto nº 7.892/2013, dada a necessidade de instauração de procedimento para cancelamento do registro do fornecedor.</w:t>
      </w:r>
    </w:p>
    <w:bookmarkEnd w:id="3"/>
    <w:p w14:paraId="7EC11FBF" w14:textId="1BAB3A10" w:rsidR="00B22496" w:rsidRDefault="00B22496" w:rsidP="00C27EF7">
      <w:pPr>
        <w:keepLines/>
        <w:tabs>
          <w:tab w:val="center" w:pos="-24200"/>
          <w:tab w:val="right" w:pos="-19381"/>
        </w:tabs>
        <w:spacing w:after="120" w:line="240" w:lineRule="auto"/>
        <w:ind w:leftChars="0" w:left="-2" w:firstLineChars="0" w:firstLine="0"/>
        <w:jc w:val="both"/>
        <w:rPr>
          <w:rFonts w:asciiTheme="majorHAnsi" w:eastAsia="Calibri" w:hAnsiTheme="majorHAnsi" w:cstheme="majorHAnsi"/>
          <w:color w:val="000000" w:themeColor="text1"/>
          <w:sz w:val="24"/>
          <w:szCs w:val="24"/>
        </w:rPr>
      </w:pPr>
    </w:p>
    <w:p w14:paraId="2173B3FA" w14:textId="425EE950" w:rsidR="00BE30C5" w:rsidRPr="00B22496" w:rsidRDefault="00B22496" w:rsidP="00C27EF7">
      <w:pPr>
        <w:keepLines/>
        <w:tabs>
          <w:tab w:val="center" w:pos="-24200"/>
          <w:tab w:val="right" w:pos="-19381"/>
        </w:tabs>
        <w:spacing w:after="120" w:line="240" w:lineRule="auto"/>
        <w:ind w:leftChars="0" w:left="-2" w:firstLineChars="0" w:firstLine="0"/>
        <w:jc w:val="both"/>
        <w:rPr>
          <w:rFonts w:asciiTheme="majorHAnsi" w:eastAsia="Calibri" w:hAnsiTheme="majorHAnsi" w:cstheme="majorHAnsi"/>
          <w:b/>
          <w:bCs/>
          <w:color w:val="000000" w:themeColor="text1"/>
          <w:sz w:val="24"/>
          <w:szCs w:val="24"/>
        </w:rPr>
      </w:pPr>
      <w:r w:rsidRPr="00B22496">
        <w:rPr>
          <w:rFonts w:asciiTheme="majorHAnsi" w:eastAsia="Arial MT" w:hAnsiTheme="majorHAnsi" w:cstheme="majorHAnsi"/>
          <w:b/>
          <w:bCs/>
          <w:color w:val="000000" w:themeColor="text1"/>
          <w:position w:val="0"/>
          <w:sz w:val="24"/>
          <w:szCs w:val="24"/>
          <w:lang w:val="pt-PT" w:eastAsia="en-US"/>
        </w:rPr>
        <w:t xml:space="preserve">CLÁUSULA DÉCIMA </w:t>
      </w:r>
      <w:r w:rsidR="00024988">
        <w:rPr>
          <w:rFonts w:asciiTheme="majorHAnsi" w:eastAsia="Arial MT" w:hAnsiTheme="majorHAnsi" w:cstheme="majorHAnsi"/>
          <w:b/>
          <w:bCs/>
          <w:color w:val="000000" w:themeColor="text1"/>
          <w:position w:val="0"/>
          <w:sz w:val="24"/>
          <w:szCs w:val="24"/>
          <w:lang w:val="pt-PT" w:eastAsia="en-US"/>
        </w:rPr>
        <w:t>SEGUNDA</w:t>
      </w:r>
      <w:r w:rsidRPr="00B22496">
        <w:rPr>
          <w:rFonts w:asciiTheme="majorHAnsi" w:eastAsia="Arial MT" w:hAnsiTheme="majorHAnsi" w:cstheme="majorHAnsi"/>
          <w:b/>
          <w:bCs/>
          <w:color w:val="000000" w:themeColor="text1"/>
          <w:position w:val="0"/>
          <w:sz w:val="24"/>
          <w:szCs w:val="24"/>
          <w:lang w:val="pt-PT" w:eastAsia="en-US"/>
        </w:rPr>
        <w:t xml:space="preserve"> - </w:t>
      </w:r>
      <w:r w:rsidR="00BE30C5" w:rsidRPr="00B22496">
        <w:rPr>
          <w:rFonts w:asciiTheme="majorHAnsi" w:eastAsia="Calibri" w:hAnsiTheme="majorHAnsi" w:cstheme="majorHAnsi"/>
          <w:b/>
          <w:bCs/>
          <w:color w:val="000000" w:themeColor="text1"/>
          <w:sz w:val="24"/>
          <w:szCs w:val="24"/>
        </w:rPr>
        <w:t>DA UTILIZAÇÃO DA ATA POR OUTROS ÓRGÃOS</w:t>
      </w:r>
    </w:p>
    <w:p w14:paraId="66F07918" w14:textId="29BF505E" w:rsidR="00234FF4" w:rsidRPr="00E16FC8" w:rsidRDefault="00234FF4" w:rsidP="00C27EF7">
      <w:pPr>
        <w:pStyle w:val="NormalWeb"/>
        <w:spacing w:before="0"/>
        <w:ind w:hanging="2"/>
        <w:rPr>
          <w:rFonts w:asciiTheme="majorHAnsi" w:hAnsiTheme="majorHAnsi" w:cstheme="majorHAnsi"/>
        </w:rPr>
      </w:pPr>
      <w:r w:rsidRPr="00E16FC8">
        <w:rPr>
          <w:rFonts w:asciiTheme="majorHAnsi" w:hAnsiTheme="majorHAnsi" w:cstheme="majorHAnsi"/>
          <w:b/>
          <w:bCs/>
        </w:rPr>
        <w:t>1</w:t>
      </w:r>
      <w:r w:rsidR="00024988">
        <w:rPr>
          <w:rFonts w:asciiTheme="majorHAnsi" w:hAnsiTheme="majorHAnsi" w:cstheme="majorHAnsi"/>
          <w:b/>
          <w:bCs/>
        </w:rPr>
        <w:t>2</w:t>
      </w:r>
      <w:r w:rsidRPr="00E16FC8">
        <w:rPr>
          <w:rFonts w:asciiTheme="majorHAnsi" w:hAnsiTheme="majorHAnsi" w:cstheme="majorHAnsi"/>
          <w:b/>
          <w:bCs/>
        </w:rPr>
        <w:t>.1.</w:t>
      </w:r>
      <w:r w:rsidRPr="00E16FC8">
        <w:rPr>
          <w:rFonts w:asciiTheme="majorHAnsi" w:hAnsiTheme="majorHAnsi" w:cstheme="majorHAnsi"/>
        </w:rPr>
        <w:t xml:space="preserve"> O Consórcio Intermunicipal de Saneamento Básico da Zona Da Mata De Minas Gerais - CISAB, é o Órgão Gerenciador responsável pela condução do conjunto de procedimentos do certame para registro de preço e gerenciamento da Ata de Registro de Preço dele decorrente.</w:t>
      </w:r>
    </w:p>
    <w:p w14:paraId="326272F3" w14:textId="23F8956B" w:rsidR="00234FF4" w:rsidRPr="00E16FC8" w:rsidRDefault="00234FF4" w:rsidP="00C27EF7">
      <w:pPr>
        <w:pStyle w:val="NormalWeb"/>
        <w:spacing w:before="0"/>
        <w:ind w:hanging="2"/>
        <w:rPr>
          <w:rFonts w:asciiTheme="majorHAnsi" w:hAnsiTheme="majorHAnsi" w:cstheme="majorHAnsi"/>
        </w:rPr>
      </w:pPr>
      <w:r w:rsidRPr="00E16FC8">
        <w:rPr>
          <w:rFonts w:asciiTheme="majorHAnsi" w:hAnsiTheme="majorHAnsi" w:cstheme="majorHAnsi"/>
          <w:b/>
          <w:bCs/>
        </w:rPr>
        <w:t>1</w:t>
      </w:r>
      <w:r w:rsidR="00024988">
        <w:rPr>
          <w:rFonts w:asciiTheme="majorHAnsi" w:hAnsiTheme="majorHAnsi" w:cstheme="majorHAnsi"/>
          <w:b/>
          <w:bCs/>
        </w:rPr>
        <w:t>2</w:t>
      </w:r>
      <w:r w:rsidRPr="00E16FC8">
        <w:rPr>
          <w:rFonts w:asciiTheme="majorHAnsi" w:hAnsiTheme="majorHAnsi" w:cstheme="majorHAnsi"/>
          <w:b/>
          <w:bCs/>
        </w:rPr>
        <w:t>.2.</w:t>
      </w:r>
      <w:r w:rsidRPr="00E16FC8">
        <w:rPr>
          <w:rFonts w:asciiTheme="majorHAnsi" w:hAnsiTheme="majorHAnsi" w:cstheme="majorHAnsi"/>
        </w:rPr>
        <w:t xml:space="preserve"> Poderá utilizar-se da Ata de Registro de Preço qualquer órgão ou entidade da Administração que não tenha participado do certame, mediante prévia consulta do CISAB – Órgão Gerenciador, desde que devidamente comprovada a vantagem e respeitadas, no que couber, as condições e as regras estabelecidas na Lei n.º 8.666/1993.</w:t>
      </w:r>
    </w:p>
    <w:p w14:paraId="05E096F8" w14:textId="43CFEDE6" w:rsidR="00234FF4" w:rsidRPr="00E16FC8" w:rsidRDefault="00234FF4" w:rsidP="00C27EF7">
      <w:pPr>
        <w:pStyle w:val="NormalWeb"/>
        <w:spacing w:before="0"/>
        <w:ind w:left="567" w:hanging="2"/>
        <w:rPr>
          <w:rFonts w:asciiTheme="majorHAnsi" w:hAnsiTheme="majorHAnsi" w:cstheme="majorHAnsi"/>
        </w:rPr>
      </w:pPr>
      <w:r w:rsidRPr="00E16FC8">
        <w:rPr>
          <w:rFonts w:asciiTheme="majorHAnsi" w:hAnsiTheme="majorHAnsi" w:cstheme="majorHAnsi"/>
          <w:b/>
          <w:bCs/>
          <w:shd w:val="clear" w:color="auto" w:fill="FFFFFF"/>
        </w:rPr>
        <w:t>1</w:t>
      </w:r>
      <w:r w:rsidR="00024988">
        <w:rPr>
          <w:rFonts w:asciiTheme="majorHAnsi" w:hAnsiTheme="majorHAnsi" w:cstheme="majorHAnsi"/>
          <w:b/>
          <w:bCs/>
          <w:shd w:val="clear" w:color="auto" w:fill="FFFFFF"/>
        </w:rPr>
        <w:t>2</w:t>
      </w:r>
      <w:r w:rsidRPr="00E16FC8">
        <w:rPr>
          <w:rFonts w:asciiTheme="majorHAnsi" w:hAnsiTheme="majorHAnsi" w:cstheme="majorHAnsi"/>
          <w:b/>
          <w:bCs/>
          <w:shd w:val="clear" w:color="auto" w:fill="FFFFFF"/>
        </w:rPr>
        <w:t>.2.1.</w:t>
      </w:r>
      <w:r w:rsidRPr="00E16FC8">
        <w:rPr>
          <w:rFonts w:asciiTheme="majorHAnsi" w:hAnsiTheme="majorHAnsi" w:cstheme="majorHAnsi"/>
          <w:shd w:val="clear" w:color="auto" w:fill="FFFFFF"/>
        </w:rPr>
        <w:t xml:space="preserve"> </w:t>
      </w:r>
      <w:r w:rsidRPr="00E16FC8">
        <w:rPr>
          <w:rFonts w:asciiTheme="majorHAnsi" w:hAnsiTheme="majorHAnsi" w:cstheme="majorHAnsi"/>
        </w:rPr>
        <w:t>A manifestação do órgão gerenciador fica condicionada à realização de estudo, pelos órgãos e pelas entidades que não participaram do registro de preços, que demonstre o ganho de eficiência, a viabilidade e a economicidade para a administração da utilização da ata de registro de preços.</w:t>
      </w:r>
    </w:p>
    <w:p w14:paraId="140C4E89" w14:textId="118FD8C4" w:rsidR="00234FF4" w:rsidRPr="00E16FC8" w:rsidRDefault="00234FF4" w:rsidP="00C27EF7">
      <w:pPr>
        <w:pStyle w:val="NormalWeb"/>
        <w:spacing w:before="0"/>
        <w:ind w:left="567" w:hanging="2"/>
        <w:rPr>
          <w:rFonts w:asciiTheme="majorHAnsi" w:hAnsiTheme="majorHAnsi" w:cstheme="majorHAnsi"/>
        </w:rPr>
      </w:pPr>
      <w:r w:rsidRPr="00E16FC8">
        <w:rPr>
          <w:rFonts w:asciiTheme="majorHAnsi" w:hAnsiTheme="majorHAnsi" w:cstheme="majorHAnsi"/>
          <w:b/>
          <w:bCs/>
        </w:rPr>
        <w:t>1</w:t>
      </w:r>
      <w:r w:rsidR="00024988">
        <w:rPr>
          <w:rFonts w:asciiTheme="majorHAnsi" w:hAnsiTheme="majorHAnsi" w:cstheme="majorHAnsi"/>
          <w:b/>
          <w:bCs/>
        </w:rPr>
        <w:t>2</w:t>
      </w:r>
      <w:r w:rsidRPr="00E16FC8">
        <w:rPr>
          <w:rFonts w:asciiTheme="majorHAnsi" w:hAnsiTheme="majorHAnsi" w:cstheme="majorHAnsi"/>
          <w:b/>
          <w:bCs/>
        </w:rPr>
        <w:t>.2.2.</w:t>
      </w:r>
      <w:r w:rsidRPr="00E16FC8">
        <w:rPr>
          <w:rFonts w:asciiTheme="majorHAnsi" w:hAnsiTheme="majorHAnsi" w:cstheme="majorHAnsi"/>
        </w:rPr>
        <w:t xml:space="preserve"> </w:t>
      </w:r>
      <w:r w:rsidRPr="00E16FC8">
        <w:rPr>
          <w:rFonts w:asciiTheme="majorHAnsi" w:hAnsiTheme="majorHAnsi" w:cstheme="majorHAnsi"/>
          <w:shd w:val="clear" w:color="auto" w:fill="FFFFFF"/>
        </w:rPr>
        <w:t>Para fins desta contratação, será utilizado, além da Lei nº 8.666/1993, o Decreto Federal nº 7.892/2013 e suas regras ali dispostas, inclusive sobre a adesão por órgão ou entidades não participantes.</w:t>
      </w:r>
    </w:p>
    <w:p w14:paraId="372D9837" w14:textId="5FBFE1A3" w:rsidR="00234FF4" w:rsidRPr="00E16FC8" w:rsidRDefault="00234FF4" w:rsidP="00C27EF7">
      <w:pPr>
        <w:pStyle w:val="NormalWeb"/>
        <w:spacing w:before="0"/>
        <w:ind w:hanging="2"/>
        <w:rPr>
          <w:rFonts w:asciiTheme="majorHAnsi" w:hAnsiTheme="majorHAnsi" w:cstheme="majorHAnsi"/>
          <w:color w:val="000000"/>
        </w:rPr>
      </w:pPr>
      <w:r w:rsidRPr="00E16FC8">
        <w:rPr>
          <w:rFonts w:asciiTheme="majorHAnsi" w:hAnsiTheme="majorHAnsi" w:cstheme="majorHAnsi"/>
          <w:b/>
          <w:bCs/>
        </w:rPr>
        <w:t>1</w:t>
      </w:r>
      <w:r w:rsidR="00024988">
        <w:rPr>
          <w:rFonts w:asciiTheme="majorHAnsi" w:hAnsiTheme="majorHAnsi" w:cstheme="majorHAnsi"/>
          <w:b/>
          <w:bCs/>
        </w:rPr>
        <w:t>2</w:t>
      </w:r>
      <w:r w:rsidRPr="00E16FC8">
        <w:rPr>
          <w:rFonts w:asciiTheme="majorHAnsi" w:hAnsiTheme="majorHAnsi" w:cstheme="majorHAnsi"/>
          <w:b/>
          <w:bCs/>
        </w:rPr>
        <w:t>.3.</w:t>
      </w:r>
      <w:r w:rsidRPr="00E16FC8">
        <w:rPr>
          <w:rFonts w:asciiTheme="majorHAnsi" w:hAnsiTheme="majorHAnsi" w:cstheme="majorHAnsi"/>
        </w:rPr>
        <w:t xml:space="preserve"> Caberá ao Fornecedor Beneficiário da Ata de Registro de Preço, observadas as condições nela estabelecidas, optar pela aceitação ou não do fornecimento, no caso da hipótese prevista na condição anterior, sem prejuízo dos quantitativos registrados em Ata, desde que este fornecimento não </w:t>
      </w:r>
      <w:r w:rsidRPr="00E16FC8">
        <w:rPr>
          <w:rFonts w:asciiTheme="majorHAnsi" w:hAnsiTheme="majorHAnsi" w:cstheme="majorHAnsi"/>
          <w:color w:val="000000"/>
        </w:rPr>
        <w:t>prejudique as obrigações anteriormente assumidas.</w:t>
      </w:r>
    </w:p>
    <w:p w14:paraId="6B354387" w14:textId="36331B65" w:rsidR="00234FF4" w:rsidRPr="00E16FC8" w:rsidRDefault="00234FF4" w:rsidP="00C27EF7">
      <w:pPr>
        <w:pStyle w:val="NormalWeb"/>
        <w:spacing w:before="0"/>
        <w:ind w:hanging="2"/>
        <w:rPr>
          <w:rFonts w:asciiTheme="majorHAnsi" w:hAnsiTheme="majorHAnsi" w:cstheme="majorHAnsi"/>
        </w:rPr>
      </w:pPr>
      <w:r w:rsidRPr="00E16FC8">
        <w:rPr>
          <w:rFonts w:asciiTheme="majorHAnsi" w:hAnsiTheme="majorHAnsi" w:cstheme="majorHAnsi"/>
          <w:b/>
          <w:bCs/>
        </w:rPr>
        <w:t>1</w:t>
      </w:r>
      <w:r w:rsidR="00024988">
        <w:rPr>
          <w:rFonts w:asciiTheme="majorHAnsi" w:hAnsiTheme="majorHAnsi" w:cstheme="majorHAnsi"/>
          <w:b/>
          <w:bCs/>
        </w:rPr>
        <w:t>2</w:t>
      </w:r>
      <w:r w:rsidRPr="00E16FC8">
        <w:rPr>
          <w:rFonts w:asciiTheme="majorHAnsi" w:hAnsiTheme="majorHAnsi" w:cstheme="majorHAnsi"/>
          <w:b/>
          <w:bCs/>
        </w:rPr>
        <w:t>.4.</w:t>
      </w:r>
      <w:r w:rsidRPr="00E16FC8">
        <w:rPr>
          <w:rFonts w:asciiTheme="majorHAnsi" w:hAnsiTheme="majorHAnsi" w:cstheme="majorHAnsi"/>
        </w:rPr>
        <w:t xml:space="preserve"> Caso haja anuência do Fornecedor Beneficiário, cada órgão usuário poderá adquirir até 50% (cinquenta por cento) dos quantitativos máximos registrados na Ata de Registro de Preço.</w:t>
      </w:r>
    </w:p>
    <w:p w14:paraId="756C922B" w14:textId="0AE26526" w:rsidR="00234FF4" w:rsidRPr="00E16FC8" w:rsidRDefault="00234FF4" w:rsidP="00C27EF7">
      <w:pPr>
        <w:pStyle w:val="NormalWeb"/>
        <w:spacing w:before="0"/>
        <w:ind w:left="567" w:hanging="2"/>
        <w:rPr>
          <w:rFonts w:asciiTheme="majorHAnsi" w:hAnsiTheme="majorHAnsi" w:cstheme="majorHAnsi"/>
        </w:rPr>
      </w:pPr>
      <w:r w:rsidRPr="00E16FC8">
        <w:rPr>
          <w:rFonts w:asciiTheme="majorHAnsi" w:hAnsiTheme="majorHAnsi" w:cstheme="majorHAnsi"/>
          <w:b/>
          <w:bCs/>
        </w:rPr>
        <w:t>1</w:t>
      </w:r>
      <w:r w:rsidR="00024988">
        <w:rPr>
          <w:rFonts w:asciiTheme="majorHAnsi" w:hAnsiTheme="majorHAnsi" w:cstheme="majorHAnsi"/>
          <w:b/>
          <w:bCs/>
        </w:rPr>
        <w:t>2</w:t>
      </w:r>
      <w:r w:rsidRPr="00E16FC8">
        <w:rPr>
          <w:rFonts w:asciiTheme="majorHAnsi" w:hAnsiTheme="majorHAnsi" w:cstheme="majorHAnsi"/>
          <w:b/>
          <w:bCs/>
        </w:rPr>
        <w:t>.4.1.</w:t>
      </w:r>
      <w:r w:rsidRPr="00E16FC8">
        <w:rPr>
          <w:rFonts w:asciiTheme="majorHAnsi" w:hAnsiTheme="majorHAnsi" w:cstheme="majorHAnsi"/>
        </w:rPr>
        <w:t xml:space="preserve"> O quantitativo decorrente das adesões à ata de registro de preços NÃO poderá exceder, na totalidade, ao dobro do quantitativo de cada item registrado na ata de registro de preço para o órgão gerenciador e órgãos participantes.</w:t>
      </w:r>
    </w:p>
    <w:p w14:paraId="61306CD6" w14:textId="3880C989" w:rsidR="00234FF4" w:rsidRPr="00E16FC8" w:rsidRDefault="00234FF4" w:rsidP="00C27EF7">
      <w:pPr>
        <w:pStyle w:val="NormalWeb"/>
        <w:spacing w:before="0"/>
        <w:ind w:hanging="2"/>
        <w:rPr>
          <w:rFonts w:asciiTheme="majorHAnsi" w:hAnsiTheme="majorHAnsi" w:cstheme="majorHAnsi"/>
        </w:rPr>
      </w:pPr>
      <w:r w:rsidRPr="00E16FC8">
        <w:rPr>
          <w:rFonts w:asciiTheme="majorHAnsi" w:hAnsiTheme="majorHAnsi" w:cstheme="majorHAnsi"/>
          <w:b/>
          <w:bCs/>
        </w:rPr>
        <w:t>1</w:t>
      </w:r>
      <w:r w:rsidR="00024988">
        <w:rPr>
          <w:rFonts w:asciiTheme="majorHAnsi" w:hAnsiTheme="majorHAnsi" w:cstheme="majorHAnsi"/>
          <w:b/>
          <w:bCs/>
        </w:rPr>
        <w:t>2</w:t>
      </w:r>
      <w:r w:rsidRPr="00E16FC8">
        <w:rPr>
          <w:rFonts w:asciiTheme="majorHAnsi" w:hAnsiTheme="majorHAnsi" w:cstheme="majorHAnsi"/>
          <w:b/>
          <w:bCs/>
        </w:rPr>
        <w:t>.5.</w:t>
      </w:r>
      <w:r w:rsidRPr="00E16FC8">
        <w:rPr>
          <w:rFonts w:asciiTheme="majorHAnsi" w:hAnsiTheme="majorHAnsi" w:cstheme="majorHAnsi"/>
        </w:rPr>
        <w:t xml:space="preserve"> Após a autorização do órgão gerenciador, o órgão não participante deverá efetivar a aquisição ou contratação solicitada em até noventa dias, observado o prazo de vigência da ata.</w:t>
      </w:r>
    </w:p>
    <w:p w14:paraId="19CC3944" w14:textId="5008648E" w:rsidR="00234FF4" w:rsidRPr="00E16FC8" w:rsidRDefault="00234FF4" w:rsidP="00C27EF7">
      <w:pPr>
        <w:pStyle w:val="NormalWeb"/>
        <w:spacing w:before="0"/>
        <w:ind w:hanging="2"/>
        <w:rPr>
          <w:rFonts w:asciiTheme="majorHAnsi" w:hAnsiTheme="majorHAnsi" w:cstheme="majorHAnsi"/>
        </w:rPr>
      </w:pPr>
      <w:r w:rsidRPr="00E16FC8">
        <w:rPr>
          <w:rFonts w:asciiTheme="majorHAnsi" w:hAnsiTheme="majorHAnsi" w:cstheme="majorHAnsi"/>
          <w:b/>
          <w:bCs/>
        </w:rPr>
        <w:t>1</w:t>
      </w:r>
      <w:r w:rsidR="00024988">
        <w:rPr>
          <w:rFonts w:asciiTheme="majorHAnsi" w:hAnsiTheme="majorHAnsi" w:cstheme="majorHAnsi"/>
          <w:b/>
          <w:bCs/>
        </w:rPr>
        <w:t>2</w:t>
      </w:r>
      <w:r w:rsidRPr="00E16FC8">
        <w:rPr>
          <w:rFonts w:asciiTheme="majorHAnsi" w:hAnsiTheme="majorHAnsi" w:cstheme="majorHAnsi"/>
          <w:b/>
          <w:bCs/>
        </w:rPr>
        <w:t>.6.</w:t>
      </w:r>
      <w:r w:rsidRPr="00E16FC8">
        <w:rPr>
          <w:rFonts w:asciiTheme="majorHAnsi" w:hAnsiTheme="majorHAnsi" w:cstheme="majorHAnsi"/>
        </w:rPr>
        <w:t xml:space="preserve"> Compete</w:t>
      </w:r>
      <w:r w:rsidRPr="00E16FC8">
        <w:rPr>
          <w:rFonts w:asciiTheme="majorHAnsi" w:hAnsiTheme="majorHAnsi" w:cstheme="majorHAnsi"/>
          <w:spacing w:val="1"/>
        </w:rPr>
        <w:t xml:space="preserve"> </w:t>
      </w:r>
      <w:r w:rsidRPr="00E16FC8">
        <w:rPr>
          <w:rFonts w:asciiTheme="majorHAnsi" w:hAnsiTheme="majorHAnsi" w:cstheme="majorHAnsi"/>
        </w:rPr>
        <w:t>ao</w:t>
      </w:r>
      <w:r w:rsidRPr="00E16FC8">
        <w:rPr>
          <w:rFonts w:asciiTheme="majorHAnsi" w:hAnsiTheme="majorHAnsi" w:cstheme="majorHAnsi"/>
          <w:spacing w:val="1"/>
        </w:rPr>
        <w:t xml:space="preserve"> </w:t>
      </w:r>
      <w:r w:rsidRPr="00E16FC8">
        <w:rPr>
          <w:rFonts w:asciiTheme="majorHAnsi" w:hAnsiTheme="majorHAnsi" w:cstheme="majorHAnsi"/>
        </w:rPr>
        <w:t>órgão</w:t>
      </w:r>
      <w:r w:rsidRPr="00E16FC8">
        <w:rPr>
          <w:rFonts w:asciiTheme="majorHAnsi" w:hAnsiTheme="majorHAnsi" w:cstheme="majorHAnsi"/>
          <w:spacing w:val="1"/>
        </w:rPr>
        <w:t xml:space="preserve"> </w:t>
      </w:r>
      <w:r w:rsidRPr="00E16FC8">
        <w:rPr>
          <w:rFonts w:asciiTheme="majorHAnsi" w:hAnsiTheme="majorHAnsi" w:cstheme="majorHAnsi"/>
        </w:rPr>
        <w:t>não</w:t>
      </w:r>
      <w:r w:rsidRPr="00E16FC8">
        <w:rPr>
          <w:rFonts w:asciiTheme="majorHAnsi" w:hAnsiTheme="majorHAnsi" w:cstheme="majorHAnsi"/>
          <w:spacing w:val="1"/>
        </w:rPr>
        <w:t xml:space="preserve"> </w:t>
      </w:r>
      <w:r w:rsidRPr="00E16FC8">
        <w:rPr>
          <w:rFonts w:asciiTheme="majorHAnsi" w:hAnsiTheme="majorHAnsi" w:cstheme="majorHAnsi"/>
        </w:rPr>
        <w:t>participante</w:t>
      </w:r>
      <w:r w:rsidRPr="00E16FC8">
        <w:rPr>
          <w:rFonts w:asciiTheme="majorHAnsi" w:hAnsiTheme="majorHAnsi" w:cstheme="majorHAnsi"/>
          <w:spacing w:val="1"/>
        </w:rPr>
        <w:t xml:space="preserve"> </w:t>
      </w:r>
      <w:r w:rsidRPr="00E16FC8">
        <w:rPr>
          <w:rFonts w:asciiTheme="majorHAnsi" w:hAnsiTheme="majorHAnsi" w:cstheme="majorHAnsi"/>
        </w:rPr>
        <w:t>os</w:t>
      </w:r>
      <w:r w:rsidRPr="00E16FC8">
        <w:rPr>
          <w:rFonts w:asciiTheme="majorHAnsi" w:hAnsiTheme="majorHAnsi" w:cstheme="majorHAnsi"/>
          <w:spacing w:val="1"/>
        </w:rPr>
        <w:t xml:space="preserve"> </w:t>
      </w:r>
      <w:r w:rsidRPr="00E16FC8">
        <w:rPr>
          <w:rFonts w:asciiTheme="majorHAnsi" w:hAnsiTheme="majorHAnsi" w:cstheme="majorHAnsi"/>
        </w:rPr>
        <w:t>atos</w:t>
      </w:r>
      <w:r w:rsidRPr="00E16FC8">
        <w:rPr>
          <w:rFonts w:asciiTheme="majorHAnsi" w:hAnsiTheme="majorHAnsi" w:cstheme="majorHAnsi"/>
          <w:spacing w:val="1"/>
        </w:rPr>
        <w:t xml:space="preserve"> </w:t>
      </w:r>
      <w:r w:rsidRPr="00E16FC8">
        <w:rPr>
          <w:rFonts w:asciiTheme="majorHAnsi" w:hAnsiTheme="majorHAnsi" w:cstheme="majorHAnsi"/>
        </w:rPr>
        <w:t>relativos</w:t>
      </w:r>
      <w:r w:rsidRPr="00E16FC8">
        <w:rPr>
          <w:rFonts w:asciiTheme="majorHAnsi" w:hAnsiTheme="majorHAnsi" w:cstheme="majorHAnsi"/>
          <w:spacing w:val="1"/>
        </w:rPr>
        <w:t xml:space="preserve"> </w:t>
      </w:r>
      <w:r w:rsidRPr="00E16FC8">
        <w:rPr>
          <w:rFonts w:asciiTheme="majorHAnsi" w:hAnsiTheme="majorHAnsi" w:cstheme="majorHAnsi"/>
        </w:rPr>
        <w:t>à</w:t>
      </w:r>
      <w:r w:rsidRPr="00E16FC8">
        <w:rPr>
          <w:rFonts w:asciiTheme="majorHAnsi" w:hAnsiTheme="majorHAnsi" w:cstheme="majorHAnsi"/>
          <w:spacing w:val="1"/>
        </w:rPr>
        <w:t xml:space="preserve"> </w:t>
      </w:r>
      <w:r w:rsidRPr="00E16FC8">
        <w:rPr>
          <w:rFonts w:asciiTheme="majorHAnsi" w:hAnsiTheme="majorHAnsi" w:cstheme="majorHAnsi"/>
        </w:rPr>
        <w:t>cobrança</w:t>
      </w:r>
      <w:r w:rsidRPr="00E16FC8">
        <w:rPr>
          <w:rFonts w:asciiTheme="majorHAnsi" w:hAnsiTheme="majorHAnsi" w:cstheme="majorHAnsi"/>
          <w:spacing w:val="1"/>
        </w:rPr>
        <w:t xml:space="preserve"> </w:t>
      </w:r>
      <w:r w:rsidRPr="00E16FC8">
        <w:rPr>
          <w:rFonts w:asciiTheme="majorHAnsi" w:hAnsiTheme="majorHAnsi" w:cstheme="majorHAnsi"/>
        </w:rPr>
        <w:t>do</w:t>
      </w:r>
      <w:r w:rsidRPr="00E16FC8">
        <w:rPr>
          <w:rFonts w:asciiTheme="majorHAnsi" w:hAnsiTheme="majorHAnsi" w:cstheme="majorHAnsi"/>
          <w:spacing w:val="1"/>
        </w:rPr>
        <w:t xml:space="preserve"> </w:t>
      </w:r>
      <w:r w:rsidRPr="00E16FC8">
        <w:rPr>
          <w:rFonts w:asciiTheme="majorHAnsi" w:hAnsiTheme="majorHAnsi" w:cstheme="majorHAnsi"/>
        </w:rPr>
        <w:t>cumprimento</w:t>
      </w:r>
      <w:r w:rsidRPr="00E16FC8">
        <w:rPr>
          <w:rFonts w:asciiTheme="majorHAnsi" w:hAnsiTheme="majorHAnsi" w:cstheme="majorHAnsi"/>
          <w:spacing w:val="1"/>
        </w:rPr>
        <w:t xml:space="preserve"> </w:t>
      </w:r>
      <w:r w:rsidRPr="00E16FC8">
        <w:rPr>
          <w:rFonts w:asciiTheme="majorHAnsi" w:hAnsiTheme="majorHAnsi" w:cstheme="majorHAnsi"/>
        </w:rPr>
        <w:t>pelo</w:t>
      </w:r>
      <w:r w:rsidRPr="00E16FC8">
        <w:rPr>
          <w:rFonts w:asciiTheme="majorHAnsi" w:hAnsiTheme="majorHAnsi" w:cstheme="majorHAnsi"/>
          <w:spacing w:val="1"/>
        </w:rPr>
        <w:t xml:space="preserve"> </w:t>
      </w:r>
      <w:r w:rsidRPr="00E16FC8">
        <w:rPr>
          <w:rFonts w:asciiTheme="majorHAnsi" w:hAnsiTheme="majorHAnsi" w:cstheme="majorHAnsi"/>
        </w:rPr>
        <w:t>fornecedor das obrigações contratualmente assumidas e a aplicação, observada</w:t>
      </w:r>
      <w:r w:rsidRPr="00E16FC8">
        <w:rPr>
          <w:rFonts w:asciiTheme="majorHAnsi" w:hAnsiTheme="majorHAnsi" w:cstheme="majorHAnsi"/>
          <w:spacing w:val="1"/>
        </w:rPr>
        <w:t xml:space="preserve"> </w:t>
      </w:r>
      <w:r w:rsidRPr="00E16FC8">
        <w:rPr>
          <w:rFonts w:asciiTheme="majorHAnsi" w:hAnsiTheme="majorHAnsi" w:cstheme="majorHAnsi"/>
        </w:rPr>
        <w:t>a ampla</w:t>
      </w:r>
      <w:r w:rsidRPr="00E16FC8">
        <w:rPr>
          <w:rFonts w:asciiTheme="majorHAnsi" w:hAnsiTheme="majorHAnsi" w:cstheme="majorHAnsi"/>
          <w:spacing w:val="1"/>
        </w:rPr>
        <w:t xml:space="preserve"> </w:t>
      </w:r>
      <w:r w:rsidRPr="00E16FC8">
        <w:rPr>
          <w:rFonts w:asciiTheme="majorHAnsi" w:hAnsiTheme="majorHAnsi" w:cstheme="majorHAnsi"/>
        </w:rPr>
        <w:t>defesa</w:t>
      </w:r>
      <w:r w:rsidRPr="00E16FC8">
        <w:rPr>
          <w:rFonts w:asciiTheme="majorHAnsi" w:hAnsiTheme="majorHAnsi" w:cstheme="majorHAnsi"/>
          <w:spacing w:val="1"/>
        </w:rPr>
        <w:t xml:space="preserve"> </w:t>
      </w:r>
      <w:r w:rsidRPr="00E16FC8">
        <w:rPr>
          <w:rFonts w:asciiTheme="majorHAnsi" w:hAnsiTheme="majorHAnsi" w:cstheme="majorHAnsi"/>
        </w:rPr>
        <w:t>e</w:t>
      </w:r>
      <w:r w:rsidRPr="00E16FC8">
        <w:rPr>
          <w:rFonts w:asciiTheme="majorHAnsi" w:hAnsiTheme="majorHAnsi" w:cstheme="majorHAnsi"/>
          <w:spacing w:val="1"/>
        </w:rPr>
        <w:t xml:space="preserve"> </w:t>
      </w:r>
      <w:r w:rsidRPr="00E16FC8">
        <w:rPr>
          <w:rFonts w:asciiTheme="majorHAnsi" w:hAnsiTheme="majorHAnsi" w:cstheme="majorHAnsi"/>
        </w:rPr>
        <w:t>o</w:t>
      </w:r>
      <w:r w:rsidRPr="00E16FC8">
        <w:rPr>
          <w:rFonts w:asciiTheme="majorHAnsi" w:hAnsiTheme="majorHAnsi" w:cstheme="majorHAnsi"/>
          <w:spacing w:val="1"/>
        </w:rPr>
        <w:t xml:space="preserve"> </w:t>
      </w:r>
      <w:r w:rsidRPr="00E16FC8">
        <w:rPr>
          <w:rFonts w:asciiTheme="majorHAnsi" w:hAnsiTheme="majorHAnsi" w:cstheme="majorHAnsi"/>
        </w:rPr>
        <w:t>contraditório,</w:t>
      </w:r>
      <w:r w:rsidRPr="00E16FC8">
        <w:rPr>
          <w:rFonts w:asciiTheme="majorHAnsi" w:hAnsiTheme="majorHAnsi" w:cstheme="majorHAnsi"/>
          <w:spacing w:val="1"/>
        </w:rPr>
        <w:t xml:space="preserve"> </w:t>
      </w:r>
      <w:r w:rsidRPr="00E16FC8">
        <w:rPr>
          <w:rFonts w:asciiTheme="majorHAnsi" w:hAnsiTheme="majorHAnsi" w:cstheme="majorHAnsi"/>
        </w:rPr>
        <w:t>de</w:t>
      </w:r>
      <w:r w:rsidRPr="00E16FC8">
        <w:rPr>
          <w:rFonts w:asciiTheme="majorHAnsi" w:hAnsiTheme="majorHAnsi" w:cstheme="majorHAnsi"/>
          <w:spacing w:val="1"/>
        </w:rPr>
        <w:t xml:space="preserve"> </w:t>
      </w:r>
      <w:r w:rsidRPr="00E16FC8">
        <w:rPr>
          <w:rFonts w:asciiTheme="majorHAnsi" w:hAnsiTheme="majorHAnsi" w:cstheme="majorHAnsi"/>
        </w:rPr>
        <w:t>eventuais</w:t>
      </w:r>
      <w:r w:rsidRPr="00E16FC8">
        <w:rPr>
          <w:rFonts w:asciiTheme="majorHAnsi" w:hAnsiTheme="majorHAnsi" w:cstheme="majorHAnsi"/>
          <w:spacing w:val="1"/>
        </w:rPr>
        <w:t xml:space="preserve"> </w:t>
      </w:r>
      <w:r w:rsidRPr="00E16FC8">
        <w:rPr>
          <w:rFonts w:asciiTheme="majorHAnsi" w:hAnsiTheme="majorHAnsi" w:cstheme="majorHAnsi"/>
        </w:rPr>
        <w:t>penalidades</w:t>
      </w:r>
      <w:r w:rsidRPr="00E16FC8">
        <w:rPr>
          <w:rFonts w:asciiTheme="majorHAnsi" w:hAnsiTheme="majorHAnsi" w:cstheme="majorHAnsi"/>
          <w:spacing w:val="1"/>
        </w:rPr>
        <w:t xml:space="preserve"> </w:t>
      </w:r>
      <w:r w:rsidRPr="00E16FC8">
        <w:rPr>
          <w:rFonts w:asciiTheme="majorHAnsi" w:hAnsiTheme="majorHAnsi" w:cstheme="majorHAnsi"/>
        </w:rPr>
        <w:t>decorrentes</w:t>
      </w:r>
      <w:r w:rsidRPr="00E16FC8">
        <w:rPr>
          <w:rFonts w:asciiTheme="majorHAnsi" w:hAnsiTheme="majorHAnsi" w:cstheme="majorHAnsi"/>
          <w:spacing w:val="1"/>
        </w:rPr>
        <w:t xml:space="preserve"> </w:t>
      </w:r>
      <w:r w:rsidRPr="00E16FC8">
        <w:rPr>
          <w:rFonts w:asciiTheme="majorHAnsi" w:hAnsiTheme="majorHAnsi" w:cstheme="majorHAnsi"/>
        </w:rPr>
        <w:t>do</w:t>
      </w:r>
      <w:r w:rsidRPr="00E16FC8">
        <w:rPr>
          <w:rFonts w:asciiTheme="majorHAnsi" w:hAnsiTheme="majorHAnsi" w:cstheme="majorHAnsi"/>
          <w:spacing w:val="1"/>
        </w:rPr>
        <w:t xml:space="preserve"> </w:t>
      </w:r>
      <w:r w:rsidRPr="00E16FC8">
        <w:rPr>
          <w:rFonts w:asciiTheme="majorHAnsi" w:hAnsiTheme="majorHAnsi" w:cstheme="majorHAnsi"/>
        </w:rPr>
        <w:t>descumprimento</w:t>
      </w:r>
      <w:r w:rsidRPr="00E16FC8">
        <w:rPr>
          <w:rFonts w:asciiTheme="majorHAnsi" w:hAnsiTheme="majorHAnsi" w:cstheme="majorHAnsi"/>
          <w:spacing w:val="1"/>
        </w:rPr>
        <w:t xml:space="preserve"> </w:t>
      </w:r>
      <w:r w:rsidRPr="00E16FC8">
        <w:rPr>
          <w:rFonts w:asciiTheme="majorHAnsi" w:hAnsiTheme="majorHAnsi" w:cstheme="majorHAnsi"/>
        </w:rPr>
        <w:t>de</w:t>
      </w:r>
      <w:r w:rsidRPr="00E16FC8">
        <w:rPr>
          <w:rFonts w:asciiTheme="majorHAnsi" w:hAnsiTheme="majorHAnsi" w:cstheme="majorHAnsi"/>
          <w:spacing w:val="1"/>
        </w:rPr>
        <w:t xml:space="preserve"> </w:t>
      </w:r>
      <w:r w:rsidRPr="00E16FC8">
        <w:rPr>
          <w:rFonts w:asciiTheme="majorHAnsi" w:hAnsiTheme="majorHAnsi" w:cstheme="majorHAnsi"/>
        </w:rPr>
        <w:lastRenderedPageBreak/>
        <w:t>cláusulas</w:t>
      </w:r>
      <w:r w:rsidRPr="00E16FC8">
        <w:rPr>
          <w:rFonts w:asciiTheme="majorHAnsi" w:hAnsiTheme="majorHAnsi" w:cstheme="majorHAnsi"/>
          <w:spacing w:val="1"/>
        </w:rPr>
        <w:t xml:space="preserve"> </w:t>
      </w:r>
      <w:r w:rsidRPr="00E16FC8">
        <w:rPr>
          <w:rFonts w:asciiTheme="majorHAnsi" w:hAnsiTheme="majorHAnsi" w:cstheme="majorHAnsi"/>
        </w:rPr>
        <w:t>contratuais,</w:t>
      </w:r>
      <w:r w:rsidRPr="00E16FC8">
        <w:rPr>
          <w:rFonts w:asciiTheme="majorHAnsi" w:hAnsiTheme="majorHAnsi" w:cstheme="majorHAnsi"/>
          <w:spacing w:val="1"/>
        </w:rPr>
        <w:t xml:space="preserve"> </w:t>
      </w:r>
      <w:r w:rsidRPr="00E16FC8">
        <w:rPr>
          <w:rFonts w:asciiTheme="majorHAnsi" w:hAnsiTheme="majorHAnsi" w:cstheme="majorHAnsi"/>
        </w:rPr>
        <w:t>em</w:t>
      </w:r>
      <w:r w:rsidRPr="00E16FC8">
        <w:rPr>
          <w:rFonts w:asciiTheme="majorHAnsi" w:hAnsiTheme="majorHAnsi" w:cstheme="majorHAnsi"/>
          <w:spacing w:val="61"/>
        </w:rPr>
        <w:t xml:space="preserve"> </w:t>
      </w:r>
      <w:r w:rsidRPr="00E16FC8">
        <w:rPr>
          <w:rFonts w:asciiTheme="majorHAnsi" w:hAnsiTheme="majorHAnsi" w:cstheme="majorHAnsi"/>
        </w:rPr>
        <w:t>relação às suas próprias contratações, informando as ocorrências</w:t>
      </w:r>
      <w:r w:rsidRPr="00E16FC8">
        <w:rPr>
          <w:rFonts w:asciiTheme="majorHAnsi" w:hAnsiTheme="majorHAnsi" w:cstheme="majorHAnsi"/>
          <w:spacing w:val="1"/>
        </w:rPr>
        <w:t xml:space="preserve"> </w:t>
      </w:r>
      <w:r w:rsidRPr="00E16FC8">
        <w:rPr>
          <w:rFonts w:asciiTheme="majorHAnsi" w:hAnsiTheme="majorHAnsi" w:cstheme="majorHAnsi"/>
        </w:rPr>
        <w:t>ao órgão gerenciador.</w:t>
      </w:r>
    </w:p>
    <w:p w14:paraId="477516AB" w14:textId="71F37017" w:rsidR="00234FF4" w:rsidRPr="00E16FC8" w:rsidRDefault="00234FF4" w:rsidP="00C27EF7">
      <w:pPr>
        <w:pStyle w:val="NormalWeb"/>
        <w:spacing w:before="0"/>
        <w:ind w:hanging="2"/>
        <w:rPr>
          <w:rFonts w:asciiTheme="majorHAnsi" w:hAnsiTheme="majorHAnsi" w:cstheme="majorHAnsi"/>
        </w:rPr>
      </w:pPr>
    </w:p>
    <w:p w14:paraId="2136EC94" w14:textId="659E8B23" w:rsidR="00234FF4" w:rsidRPr="00E16FC8" w:rsidRDefault="00B22496" w:rsidP="00C27EF7">
      <w:pPr>
        <w:pStyle w:val="Ttulo4"/>
        <w:spacing w:before="0" w:after="120" w:line="240" w:lineRule="auto"/>
        <w:ind w:left="0" w:hanging="2"/>
        <w:jc w:val="both"/>
        <w:rPr>
          <w:rFonts w:asciiTheme="majorHAnsi" w:hAnsiTheme="majorHAnsi" w:cstheme="majorHAnsi"/>
        </w:rPr>
      </w:pPr>
      <w:r w:rsidRPr="00B22496">
        <w:rPr>
          <w:rFonts w:asciiTheme="majorHAnsi" w:eastAsia="Arial MT" w:hAnsiTheme="majorHAnsi" w:cstheme="majorHAnsi"/>
          <w:color w:val="000000" w:themeColor="text1"/>
          <w:position w:val="0"/>
          <w:lang w:val="pt-PT" w:eastAsia="en-US"/>
        </w:rPr>
        <w:t>CLÁUSULA DÉCIMA</w:t>
      </w:r>
      <w:r>
        <w:rPr>
          <w:rFonts w:asciiTheme="majorHAnsi" w:eastAsia="Arial MT" w:hAnsiTheme="majorHAnsi" w:cstheme="majorHAnsi"/>
          <w:color w:val="000000" w:themeColor="text1"/>
          <w:position w:val="0"/>
          <w:lang w:val="pt-PT" w:eastAsia="en-US"/>
        </w:rPr>
        <w:t xml:space="preserve"> </w:t>
      </w:r>
      <w:r w:rsidR="00024988">
        <w:rPr>
          <w:rFonts w:asciiTheme="majorHAnsi" w:eastAsia="Arial MT" w:hAnsiTheme="majorHAnsi" w:cstheme="majorHAnsi"/>
          <w:color w:val="000000" w:themeColor="text1"/>
          <w:position w:val="0"/>
          <w:lang w:val="pt-PT" w:eastAsia="en-US"/>
        </w:rPr>
        <w:t xml:space="preserve">TERCEIRA </w:t>
      </w:r>
      <w:r w:rsidR="00234FF4" w:rsidRPr="00E16FC8">
        <w:rPr>
          <w:rFonts w:asciiTheme="majorHAnsi" w:hAnsiTheme="majorHAnsi" w:cstheme="majorHAnsi"/>
        </w:rPr>
        <w:t>–</w:t>
      </w:r>
      <w:r w:rsidR="00234FF4" w:rsidRPr="00E16FC8">
        <w:rPr>
          <w:rFonts w:asciiTheme="majorHAnsi" w:hAnsiTheme="majorHAnsi" w:cstheme="majorHAnsi"/>
          <w:spacing w:val="-5"/>
        </w:rPr>
        <w:t xml:space="preserve"> </w:t>
      </w:r>
      <w:r w:rsidR="00234FF4" w:rsidRPr="00E16FC8">
        <w:rPr>
          <w:rFonts w:asciiTheme="majorHAnsi" w:hAnsiTheme="majorHAnsi" w:cstheme="majorHAnsi"/>
        </w:rPr>
        <w:t>DAS</w:t>
      </w:r>
      <w:r w:rsidR="00234FF4" w:rsidRPr="00E16FC8">
        <w:rPr>
          <w:rFonts w:asciiTheme="majorHAnsi" w:hAnsiTheme="majorHAnsi" w:cstheme="majorHAnsi"/>
          <w:spacing w:val="-4"/>
        </w:rPr>
        <w:t xml:space="preserve"> </w:t>
      </w:r>
      <w:r w:rsidR="00234FF4" w:rsidRPr="00E16FC8">
        <w:rPr>
          <w:rFonts w:asciiTheme="majorHAnsi" w:hAnsiTheme="majorHAnsi" w:cstheme="majorHAnsi"/>
        </w:rPr>
        <w:t>CONDIÇÕES</w:t>
      </w:r>
      <w:r w:rsidR="00234FF4" w:rsidRPr="00E16FC8">
        <w:rPr>
          <w:rFonts w:asciiTheme="majorHAnsi" w:hAnsiTheme="majorHAnsi" w:cstheme="majorHAnsi"/>
          <w:spacing w:val="-4"/>
        </w:rPr>
        <w:t xml:space="preserve"> </w:t>
      </w:r>
      <w:r w:rsidR="00234FF4" w:rsidRPr="00E16FC8">
        <w:rPr>
          <w:rFonts w:asciiTheme="majorHAnsi" w:hAnsiTheme="majorHAnsi" w:cstheme="majorHAnsi"/>
        </w:rPr>
        <w:t>DE</w:t>
      </w:r>
      <w:r w:rsidR="00234FF4" w:rsidRPr="00E16FC8">
        <w:rPr>
          <w:rFonts w:asciiTheme="majorHAnsi" w:hAnsiTheme="majorHAnsi" w:cstheme="majorHAnsi"/>
          <w:spacing w:val="-4"/>
        </w:rPr>
        <w:t xml:space="preserve"> </w:t>
      </w:r>
      <w:r w:rsidR="00234FF4" w:rsidRPr="00E16FC8">
        <w:rPr>
          <w:rFonts w:asciiTheme="majorHAnsi" w:hAnsiTheme="majorHAnsi" w:cstheme="majorHAnsi"/>
        </w:rPr>
        <w:t>RECEBIMENTO</w:t>
      </w:r>
      <w:r w:rsidR="00234FF4" w:rsidRPr="00E16FC8">
        <w:rPr>
          <w:rFonts w:asciiTheme="majorHAnsi" w:hAnsiTheme="majorHAnsi" w:cstheme="majorHAnsi"/>
          <w:spacing w:val="-3"/>
        </w:rPr>
        <w:t xml:space="preserve"> </w:t>
      </w:r>
      <w:r w:rsidR="00234FF4" w:rsidRPr="00E16FC8">
        <w:rPr>
          <w:rFonts w:asciiTheme="majorHAnsi" w:hAnsiTheme="majorHAnsi" w:cstheme="majorHAnsi"/>
        </w:rPr>
        <w:t>DO</w:t>
      </w:r>
      <w:r w:rsidR="00234FF4" w:rsidRPr="00E16FC8">
        <w:rPr>
          <w:rFonts w:asciiTheme="majorHAnsi" w:hAnsiTheme="majorHAnsi" w:cstheme="majorHAnsi"/>
          <w:spacing w:val="-2"/>
        </w:rPr>
        <w:t xml:space="preserve"> </w:t>
      </w:r>
      <w:r w:rsidR="00234FF4" w:rsidRPr="00E16FC8">
        <w:rPr>
          <w:rFonts w:asciiTheme="majorHAnsi" w:hAnsiTheme="majorHAnsi" w:cstheme="majorHAnsi"/>
        </w:rPr>
        <w:t>OBJETO</w:t>
      </w:r>
      <w:r w:rsidR="00234FF4" w:rsidRPr="00E16FC8">
        <w:rPr>
          <w:rFonts w:asciiTheme="majorHAnsi" w:hAnsiTheme="majorHAnsi" w:cstheme="majorHAnsi"/>
          <w:spacing w:val="-2"/>
        </w:rPr>
        <w:t xml:space="preserve"> </w:t>
      </w:r>
      <w:r w:rsidR="00234FF4" w:rsidRPr="00E16FC8">
        <w:rPr>
          <w:rFonts w:asciiTheme="majorHAnsi" w:hAnsiTheme="majorHAnsi" w:cstheme="majorHAnsi"/>
        </w:rPr>
        <w:t>DA</w:t>
      </w:r>
      <w:r w:rsidR="00234FF4" w:rsidRPr="00E16FC8">
        <w:rPr>
          <w:rFonts w:asciiTheme="majorHAnsi" w:hAnsiTheme="majorHAnsi" w:cstheme="majorHAnsi"/>
          <w:spacing w:val="-12"/>
        </w:rPr>
        <w:t xml:space="preserve"> </w:t>
      </w:r>
      <w:r w:rsidR="00234FF4" w:rsidRPr="00E16FC8">
        <w:rPr>
          <w:rFonts w:asciiTheme="majorHAnsi" w:hAnsiTheme="majorHAnsi" w:cstheme="majorHAnsi"/>
        </w:rPr>
        <w:t>ATA</w:t>
      </w:r>
      <w:r w:rsidR="00234FF4" w:rsidRPr="00E16FC8">
        <w:rPr>
          <w:rFonts w:asciiTheme="majorHAnsi" w:hAnsiTheme="majorHAnsi" w:cstheme="majorHAnsi"/>
          <w:spacing w:val="-11"/>
        </w:rPr>
        <w:t xml:space="preserve"> </w:t>
      </w:r>
      <w:r w:rsidR="00234FF4" w:rsidRPr="00E16FC8">
        <w:rPr>
          <w:rFonts w:asciiTheme="majorHAnsi" w:hAnsiTheme="majorHAnsi" w:cstheme="majorHAnsi"/>
        </w:rPr>
        <w:t>DE</w:t>
      </w:r>
      <w:r w:rsidR="00234FF4" w:rsidRPr="00E16FC8">
        <w:rPr>
          <w:rFonts w:asciiTheme="majorHAnsi" w:hAnsiTheme="majorHAnsi" w:cstheme="majorHAnsi"/>
          <w:spacing w:val="-5"/>
        </w:rPr>
        <w:t xml:space="preserve"> </w:t>
      </w:r>
      <w:r w:rsidR="00234FF4" w:rsidRPr="00E16FC8">
        <w:rPr>
          <w:rFonts w:asciiTheme="majorHAnsi" w:hAnsiTheme="majorHAnsi" w:cstheme="majorHAnsi"/>
        </w:rPr>
        <w:t>REGISTRO</w:t>
      </w:r>
      <w:r w:rsidR="00234FF4" w:rsidRPr="00E16FC8">
        <w:rPr>
          <w:rFonts w:asciiTheme="majorHAnsi" w:hAnsiTheme="majorHAnsi" w:cstheme="majorHAnsi"/>
          <w:spacing w:val="-2"/>
        </w:rPr>
        <w:t xml:space="preserve"> </w:t>
      </w:r>
      <w:r w:rsidR="00234FF4" w:rsidRPr="00E16FC8">
        <w:rPr>
          <w:rFonts w:asciiTheme="majorHAnsi" w:hAnsiTheme="majorHAnsi" w:cstheme="majorHAnsi"/>
        </w:rPr>
        <w:t>DE</w:t>
      </w:r>
      <w:r w:rsidR="00234FF4" w:rsidRPr="00E16FC8">
        <w:rPr>
          <w:rFonts w:asciiTheme="majorHAnsi" w:hAnsiTheme="majorHAnsi" w:cstheme="majorHAnsi"/>
          <w:spacing w:val="-58"/>
        </w:rPr>
        <w:t xml:space="preserve"> </w:t>
      </w:r>
      <w:r w:rsidR="00234FF4" w:rsidRPr="00E16FC8">
        <w:rPr>
          <w:rFonts w:asciiTheme="majorHAnsi" w:hAnsiTheme="majorHAnsi" w:cstheme="majorHAnsi"/>
        </w:rPr>
        <w:t>PREÇOS</w:t>
      </w:r>
    </w:p>
    <w:p w14:paraId="5D6B4CAE" w14:textId="2CE11B7B" w:rsidR="00234FF4" w:rsidRDefault="00C315B5" w:rsidP="00C27EF7">
      <w:pPr>
        <w:pStyle w:val="Corpodetexto"/>
        <w:spacing w:after="120"/>
        <w:ind w:left="5" w:hanging="7"/>
        <w:jc w:val="both"/>
        <w:rPr>
          <w:rFonts w:asciiTheme="majorHAnsi" w:hAnsiTheme="majorHAnsi" w:cstheme="majorHAnsi"/>
          <w:sz w:val="24"/>
          <w:szCs w:val="24"/>
        </w:rPr>
      </w:pPr>
      <w:r w:rsidRPr="00C315B5">
        <w:rPr>
          <w:rFonts w:asciiTheme="majorHAnsi" w:hAnsiTheme="majorHAnsi" w:cstheme="majorHAnsi"/>
          <w:b/>
          <w:bCs/>
          <w:sz w:val="24"/>
          <w:szCs w:val="24"/>
        </w:rPr>
        <w:t>13.1</w:t>
      </w:r>
      <w:r>
        <w:rPr>
          <w:rFonts w:asciiTheme="majorHAnsi" w:hAnsiTheme="majorHAnsi" w:cstheme="majorHAnsi"/>
          <w:sz w:val="24"/>
          <w:szCs w:val="24"/>
        </w:rPr>
        <w:t xml:space="preserve">. </w:t>
      </w:r>
      <w:r w:rsidR="00234FF4" w:rsidRPr="00E16FC8">
        <w:rPr>
          <w:rFonts w:asciiTheme="majorHAnsi" w:hAnsiTheme="majorHAnsi" w:cstheme="majorHAnsi"/>
          <w:sz w:val="24"/>
          <w:szCs w:val="24"/>
        </w:rPr>
        <w:t>A prestação dos serviços, objeto desta Ata de Registro de Preços será supervisionado pelo requistante consoante</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o</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disposto no</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Art.</w:t>
      </w:r>
      <w:r w:rsidR="00234FF4" w:rsidRPr="00E16FC8">
        <w:rPr>
          <w:rFonts w:asciiTheme="majorHAnsi" w:hAnsiTheme="majorHAnsi" w:cstheme="majorHAnsi"/>
          <w:spacing w:val="2"/>
          <w:sz w:val="24"/>
          <w:szCs w:val="24"/>
        </w:rPr>
        <w:t xml:space="preserve"> </w:t>
      </w:r>
      <w:r w:rsidR="00234FF4" w:rsidRPr="00E16FC8">
        <w:rPr>
          <w:rFonts w:asciiTheme="majorHAnsi" w:hAnsiTheme="majorHAnsi" w:cstheme="majorHAnsi"/>
          <w:sz w:val="24"/>
          <w:szCs w:val="24"/>
        </w:rPr>
        <w:t>73 da</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Lei Federal n°</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8.666/93 e</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demais</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normas</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pertinentes.</w:t>
      </w:r>
    </w:p>
    <w:p w14:paraId="52E80DA2" w14:textId="77777777" w:rsidR="00F82468" w:rsidRPr="00E16FC8" w:rsidRDefault="00F82468" w:rsidP="00C27EF7">
      <w:pPr>
        <w:pStyle w:val="Corpodetexto"/>
        <w:spacing w:after="120"/>
        <w:ind w:left="5" w:hanging="7"/>
        <w:jc w:val="both"/>
        <w:rPr>
          <w:rFonts w:asciiTheme="majorHAnsi" w:hAnsiTheme="majorHAnsi" w:cstheme="majorHAnsi"/>
          <w:sz w:val="24"/>
          <w:szCs w:val="24"/>
        </w:rPr>
      </w:pPr>
    </w:p>
    <w:p w14:paraId="03FDA66D" w14:textId="5450E5C1" w:rsidR="00234FF4" w:rsidRPr="00E16FC8" w:rsidRDefault="00B22496" w:rsidP="00C27EF7">
      <w:pPr>
        <w:pStyle w:val="Ttulo4"/>
        <w:spacing w:before="0" w:after="120" w:line="240" w:lineRule="auto"/>
        <w:ind w:left="0" w:hanging="2"/>
        <w:jc w:val="both"/>
        <w:rPr>
          <w:rFonts w:asciiTheme="majorHAnsi" w:hAnsiTheme="majorHAnsi" w:cstheme="majorHAnsi"/>
        </w:rPr>
      </w:pPr>
      <w:r w:rsidRPr="00B22496">
        <w:rPr>
          <w:rFonts w:asciiTheme="majorHAnsi" w:eastAsia="Arial MT" w:hAnsiTheme="majorHAnsi" w:cstheme="majorHAnsi"/>
          <w:color w:val="000000" w:themeColor="text1"/>
          <w:position w:val="0"/>
          <w:lang w:val="pt-PT" w:eastAsia="en-US"/>
        </w:rPr>
        <w:t>CLÁUSULA DÉCIMA</w:t>
      </w:r>
      <w:r>
        <w:rPr>
          <w:rFonts w:asciiTheme="majorHAnsi" w:eastAsia="Arial MT" w:hAnsiTheme="majorHAnsi" w:cstheme="majorHAnsi"/>
          <w:color w:val="000000" w:themeColor="text1"/>
          <w:position w:val="0"/>
          <w:lang w:val="pt-PT" w:eastAsia="en-US"/>
        </w:rPr>
        <w:t xml:space="preserve"> </w:t>
      </w:r>
      <w:r w:rsidR="00FB2558">
        <w:rPr>
          <w:rFonts w:asciiTheme="majorHAnsi" w:eastAsia="Arial MT" w:hAnsiTheme="majorHAnsi" w:cstheme="majorHAnsi"/>
          <w:color w:val="000000" w:themeColor="text1"/>
          <w:position w:val="0"/>
          <w:lang w:val="pt-PT" w:eastAsia="en-US"/>
        </w:rPr>
        <w:t xml:space="preserve">QUARTA </w:t>
      </w:r>
      <w:r w:rsidR="00234FF4" w:rsidRPr="00E16FC8">
        <w:rPr>
          <w:rFonts w:asciiTheme="majorHAnsi" w:hAnsiTheme="majorHAnsi" w:cstheme="majorHAnsi"/>
        </w:rPr>
        <w:t>–</w:t>
      </w:r>
      <w:r w:rsidR="00234FF4" w:rsidRPr="00E16FC8">
        <w:rPr>
          <w:rFonts w:asciiTheme="majorHAnsi" w:hAnsiTheme="majorHAnsi" w:cstheme="majorHAnsi"/>
          <w:spacing w:val="-7"/>
        </w:rPr>
        <w:t xml:space="preserve"> </w:t>
      </w:r>
      <w:r w:rsidR="00234FF4" w:rsidRPr="00E16FC8">
        <w:rPr>
          <w:rFonts w:asciiTheme="majorHAnsi" w:hAnsiTheme="majorHAnsi" w:cstheme="majorHAnsi"/>
        </w:rPr>
        <w:t>DA</w:t>
      </w:r>
      <w:r w:rsidR="00234FF4" w:rsidRPr="00E16FC8">
        <w:rPr>
          <w:rFonts w:asciiTheme="majorHAnsi" w:hAnsiTheme="majorHAnsi" w:cstheme="majorHAnsi"/>
          <w:spacing w:val="-14"/>
        </w:rPr>
        <w:t xml:space="preserve"> </w:t>
      </w:r>
      <w:r w:rsidR="00234FF4" w:rsidRPr="00E16FC8">
        <w:rPr>
          <w:rFonts w:asciiTheme="majorHAnsi" w:hAnsiTheme="majorHAnsi" w:cstheme="majorHAnsi"/>
        </w:rPr>
        <w:t>AUTORIZAÇÃO</w:t>
      </w:r>
      <w:r w:rsidR="00234FF4" w:rsidRPr="00E16FC8">
        <w:rPr>
          <w:rFonts w:asciiTheme="majorHAnsi" w:hAnsiTheme="majorHAnsi" w:cstheme="majorHAnsi"/>
          <w:spacing w:val="-5"/>
        </w:rPr>
        <w:t xml:space="preserve"> </w:t>
      </w:r>
      <w:r w:rsidR="00234FF4" w:rsidRPr="00E16FC8">
        <w:rPr>
          <w:rFonts w:asciiTheme="majorHAnsi" w:hAnsiTheme="majorHAnsi" w:cstheme="majorHAnsi"/>
        </w:rPr>
        <w:t>PARA</w:t>
      </w:r>
      <w:r w:rsidR="00234FF4" w:rsidRPr="00E16FC8">
        <w:rPr>
          <w:rFonts w:asciiTheme="majorHAnsi" w:hAnsiTheme="majorHAnsi" w:cstheme="majorHAnsi"/>
          <w:spacing w:val="-14"/>
        </w:rPr>
        <w:t xml:space="preserve"> </w:t>
      </w:r>
      <w:r w:rsidR="00234FF4" w:rsidRPr="00E16FC8">
        <w:rPr>
          <w:rFonts w:asciiTheme="majorHAnsi" w:hAnsiTheme="majorHAnsi" w:cstheme="majorHAnsi"/>
        </w:rPr>
        <w:t>AQUISIÇÃO</w:t>
      </w:r>
      <w:r w:rsidR="00234FF4" w:rsidRPr="00E16FC8">
        <w:rPr>
          <w:rFonts w:asciiTheme="majorHAnsi" w:hAnsiTheme="majorHAnsi" w:cstheme="majorHAnsi"/>
          <w:spacing w:val="-6"/>
        </w:rPr>
        <w:t xml:space="preserve"> </w:t>
      </w:r>
      <w:r w:rsidR="00234FF4" w:rsidRPr="00E16FC8">
        <w:rPr>
          <w:rFonts w:asciiTheme="majorHAnsi" w:hAnsiTheme="majorHAnsi" w:cstheme="majorHAnsi"/>
        </w:rPr>
        <w:t>E</w:t>
      </w:r>
      <w:r w:rsidR="00234FF4" w:rsidRPr="00E16FC8">
        <w:rPr>
          <w:rFonts w:asciiTheme="majorHAnsi" w:hAnsiTheme="majorHAnsi" w:cstheme="majorHAnsi"/>
          <w:spacing w:val="-7"/>
        </w:rPr>
        <w:t xml:space="preserve"> </w:t>
      </w:r>
      <w:r w:rsidR="00234FF4" w:rsidRPr="00E16FC8">
        <w:rPr>
          <w:rFonts w:asciiTheme="majorHAnsi" w:hAnsiTheme="majorHAnsi" w:cstheme="majorHAnsi"/>
        </w:rPr>
        <w:t>EMISSÃO</w:t>
      </w:r>
      <w:r w:rsidR="00234FF4" w:rsidRPr="00E16FC8">
        <w:rPr>
          <w:rFonts w:asciiTheme="majorHAnsi" w:hAnsiTheme="majorHAnsi" w:cstheme="majorHAnsi"/>
          <w:spacing w:val="-5"/>
        </w:rPr>
        <w:t xml:space="preserve"> </w:t>
      </w:r>
      <w:r w:rsidR="00234FF4" w:rsidRPr="00E16FC8">
        <w:rPr>
          <w:rFonts w:asciiTheme="majorHAnsi" w:hAnsiTheme="majorHAnsi" w:cstheme="majorHAnsi"/>
        </w:rPr>
        <w:t>DAS</w:t>
      </w:r>
      <w:r w:rsidR="00234FF4" w:rsidRPr="00E16FC8">
        <w:rPr>
          <w:rFonts w:asciiTheme="majorHAnsi" w:hAnsiTheme="majorHAnsi" w:cstheme="majorHAnsi"/>
          <w:spacing w:val="-7"/>
        </w:rPr>
        <w:t xml:space="preserve"> </w:t>
      </w:r>
      <w:r w:rsidR="00234FF4" w:rsidRPr="00E16FC8">
        <w:rPr>
          <w:rFonts w:asciiTheme="majorHAnsi" w:hAnsiTheme="majorHAnsi" w:cstheme="majorHAnsi"/>
        </w:rPr>
        <w:t>REQUISIÇÕES</w:t>
      </w:r>
      <w:r w:rsidR="00234FF4" w:rsidRPr="00E16FC8">
        <w:rPr>
          <w:rFonts w:asciiTheme="majorHAnsi" w:hAnsiTheme="majorHAnsi" w:cstheme="majorHAnsi"/>
          <w:spacing w:val="-7"/>
        </w:rPr>
        <w:t xml:space="preserve"> </w:t>
      </w:r>
      <w:r w:rsidR="00234FF4" w:rsidRPr="00E16FC8">
        <w:rPr>
          <w:rFonts w:asciiTheme="majorHAnsi" w:hAnsiTheme="majorHAnsi" w:cstheme="majorHAnsi"/>
        </w:rPr>
        <w:t>DE</w:t>
      </w:r>
      <w:r w:rsidR="00234FF4" w:rsidRPr="00E16FC8">
        <w:rPr>
          <w:rFonts w:asciiTheme="majorHAnsi" w:hAnsiTheme="majorHAnsi" w:cstheme="majorHAnsi"/>
          <w:spacing w:val="-7"/>
        </w:rPr>
        <w:t xml:space="preserve"> </w:t>
      </w:r>
      <w:r w:rsidR="00234FF4" w:rsidRPr="00E16FC8">
        <w:rPr>
          <w:rFonts w:asciiTheme="majorHAnsi" w:hAnsiTheme="majorHAnsi" w:cstheme="majorHAnsi"/>
        </w:rPr>
        <w:t>FOR</w:t>
      </w:r>
      <w:r w:rsidR="00234FF4" w:rsidRPr="00E16FC8">
        <w:rPr>
          <w:rFonts w:asciiTheme="majorHAnsi" w:hAnsiTheme="majorHAnsi" w:cstheme="majorHAnsi"/>
          <w:spacing w:val="-58"/>
        </w:rPr>
        <w:t xml:space="preserve"> </w:t>
      </w:r>
      <w:r w:rsidR="00234FF4" w:rsidRPr="00E16FC8">
        <w:rPr>
          <w:rFonts w:asciiTheme="majorHAnsi" w:hAnsiTheme="majorHAnsi" w:cstheme="majorHAnsi"/>
        </w:rPr>
        <w:t>NECIMENTO</w:t>
      </w:r>
    </w:p>
    <w:p w14:paraId="00E42564" w14:textId="4E48115A" w:rsidR="00234FF4" w:rsidRPr="00E16FC8" w:rsidRDefault="00C315B5" w:rsidP="00C27EF7">
      <w:pPr>
        <w:pStyle w:val="Corpodetexto"/>
        <w:spacing w:after="120"/>
        <w:ind w:left="5" w:hanging="7"/>
        <w:jc w:val="both"/>
        <w:rPr>
          <w:rFonts w:asciiTheme="majorHAnsi" w:hAnsiTheme="majorHAnsi" w:cstheme="majorHAnsi"/>
          <w:sz w:val="24"/>
          <w:szCs w:val="24"/>
        </w:rPr>
      </w:pPr>
      <w:r w:rsidRPr="00C315B5">
        <w:rPr>
          <w:rFonts w:asciiTheme="majorHAnsi" w:hAnsiTheme="majorHAnsi" w:cstheme="majorHAnsi"/>
          <w:b/>
          <w:bCs/>
          <w:sz w:val="24"/>
          <w:szCs w:val="24"/>
        </w:rPr>
        <w:t>14.1.</w:t>
      </w:r>
      <w:r>
        <w:rPr>
          <w:rFonts w:asciiTheme="majorHAnsi" w:hAnsiTheme="majorHAnsi" w:cstheme="majorHAnsi"/>
          <w:sz w:val="24"/>
          <w:szCs w:val="24"/>
        </w:rPr>
        <w:t xml:space="preserve"> </w:t>
      </w:r>
      <w:r w:rsidR="00234FF4" w:rsidRPr="00E16FC8">
        <w:rPr>
          <w:rFonts w:asciiTheme="majorHAnsi" w:hAnsiTheme="majorHAnsi" w:cstheme="majorHAnsi"/>
          <w:sz w:val="24"/>
          <w:szCs w:val="24"/>
        </w:rPr>
        <w:t>Para a prestação de serviços da presente Ata de Registro de Preços, o CISAB comunicará</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por escrito à empresa fornecedora, o nome e a identidade dos seus servidores credenciados a assinar requisições,</w:t>
      </w:r>
      <w:r w:rsidR="00234FF4" w:rsidRPr="00E16FC8">
        <w:rPr>
          <w:rFonts w:asciiTheme="majorHAnsi" w:hAnsiTheme="majorHAnsi" w:cstheme="majorHAnsi"/>
          <w:spacing w:val="2"/>
          <w:sz w:val="24"/>
          <w:szCs w:val="24"/>
        </w:rPr>
        <w:t xml:space="preserve"> </w:t>
      </w:r>
      <w:r w:rsidR="00234FF4" w:rsidRPr="00E16FC8">
        <w:rPr>
          <w:rFonts w:asciiTheme="majorHAnsi" w:hAnsiTheme="majorHAnsi" w:cstheme="majorHAnsi"/>
          <w:sz w:val="24"/>
          <w:szCs w:val="24"/>
        </w:rPr>
        <w:t>e será responsável por</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todo e</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qualquer</w:t>
      </w:r>
      <w:r w:rsidR="00234FF4" w:rsidRPr="00E16FC8">
        <w:rPr>
          <w:rFonts w:asciiTheme="majorHAnsi" w:hAnsiTheme="majorHAnsi" w:cstheme="majorHAnsi"/>
          <w:spacing w:val="2"/>
          <w:sz w:val="24"/>
          <w:szCs w:val="24"/>
        </w:rPr>
        <w:t xml:space="preserve"> </w:t>
      </w:r>
      <w:r w:rsidR="00234FF4" w:rsidRPr="00E16FC8">
        <w:rPr>
          <w:rFonts w:asciiTheme="majorHAnsi" w:hAnsiTheme="majorHAnsi" w:cstheme="majorHAnsi"/>
          <w:sz w:val="24"/>
          <w:szCs w:val="24"/>
        </w:rPr>
        <w:t>fornecimento pelos mesmos</w:t>
      </w:r>
      <w:r w:rsidR="00234FF4" w:rsidRPr="00E16FC8">
        <w:rPr>
          <w:rFonts w:asciiTheme="majorHAnsi" w:hAnsiTheme="majorHAnsi" w:cstheme="majorHAnsi"/>
          <w:spacing w:val="2"/>
          <w:sz w:val="24"/>
          <w:szCs w:val="24"/>
        </w:rPr>
        <w:t xml:space="preserve"> </w:t>
      </w:r>
      <w:r w:rsidR="00234FF4" w:rsidRPr="00E16FC8">
        <w:rPr>
          <w:rFonts w:asciiTheme="majorHAnsi" w:hAnsiTheme="majorHAnsi" w:cstheme="majorHAnsi"/>
          <w:sz w:val="24"/>
          <w:szCs w:val="24"/>
        </w:rPr>
        <w:t>solicitados.</w:t>
      </w:r>
    </w:p>
    <w:p w14:paraId="4B7B30B0" w14:textId="77777777" w:rsidR="00234FF4" w:rsidRPr="00E16FC8" w:rsidRDefault="00234FF4" w:rsidP="00C27EF7">
      <w:pPr>
        <w:pStyle w:val="Corpodetexto"/>
        <w:spacing w:after="120"/>
        <w:ind w:hanging="2"/>
        <w:rPr>
          <w:rFonts w:asciiTheme="majorHAnsi" w:hAnsiTheme="majorHAnsi" w:cstheme="majorHAnsi"/>
          <w:sz w:val="24"/>
          <w:szCs w:val="24"/>
        </w:rPr>
      </w:pPr>
    </w:p>
    <w:p w14:paraId="5007B517" w14:textId="6118067E" w:rsidR="00234FF4" w:rsidRPr="00E16FC8" w:rsidRDefault="00B22496" w:rsidP="00C27EF7">
      <w:pPr>
        <w:pStyle w:val="Ttulo4"/>
        <w:spacing w:before="0" w:after="120" w:line="240" w:lineRule="auto"/>
        <w:ind w:left="0" w:hanging="2"/>
        <w:jc w:val="both"/>
        <w:rPr>
          <w:rFonts w:asciiTheme="majorHAnsi" w:hAnsiTheme="majorHAnsi" w:cstheme="majorHAnsi"/>
          <w:b w:val="0"/>
        </w:rPr>
      </w:pPr>
      <w:r w:rsidRPr="00B22496">
        <w:rPr>
          <w:rFonts w:asciiTheme="majorHAnsi" w:eastAsia="Arial MT" w:hAnsiTheme="majorHAnsi" w:cstheme="majorHAnsi"/>
          <w:color w:val="000000" w:themeColor="text1"/>
          <w:position w:val="0"/>
          <w:lang w:val="pt-PT" w:eastAsia="en-US"/>
        </w:rPr>
        <w:t>CLÁUSULA DÉCIMA</w:t>
      </w:r>
      <w:r>
        <w:rPr>
          <w:rFonts w:asciiTheme="majorHAnsi" w:eastAsia="Arial MT" w:hAnsiTheme="majorHAnsi" w:cstheme="majorHAnsi"/>
          <w:color w:val="000000" w:themeColor="text1"/>
          <w:position w:val="0"/>
          <w:lang w:val="pt-PT" w:eastAsia="en-US"/>
        </w:rPr>
        <w:t xml:space="preserve"> </w:t>
      </w:r>
      <w:r w:rsidR="00FB2558">
        <w:rPr>
          <w:rFonts w:asciiTheme="majorHAnsi" w:eastAsia="Arial MT" w:hAnsiTheme="majorHAnsi" w:cstheme="majorHAnsi"/>
          <w:color w:val="000000" w:themeColor="text1"/>
          <w:position w:val="0"/>
          <w:lang w:val="pt-PT" w:eastAsia="en-US"/>
        </w:rPr>
        <w:t xml:space="preserve">QUINTA </w:t>
      </w:r>
      <w:r w:rsidR="00234FF4" w:rsidRPr="00E16FC8">
        <w:rPr>
          <w:rFonts w:asciiTheme="majorHAnsi" w:hAnsiTheme="majorHAnsi" w:cstheme="majorHAnsi"/>
          <w:spacing w:val="-1"/>
        </w:rPr>
        <w:t>-</w:t>
      </w:r>
      <w:r w:rsidR="00234FF4" w:rsidRPr="00E16FC8">
        <w:rPr>
          <w:rFonts w:asciiTheme="majorHAnsi" w:hAnsiTheme="majorHAnsi" w:cstheme="majorHAnsi"/>
          <w:spacing w:val="-6"/>
        </w:rPr>
        <w:t xml:space="preserve"> </w:t>
      </w:r>
      <w:r w:rsidR="00234FF4" w:rsidRPr="00E16FC8">
        <w:rPr>
          <w:rFonts w:asciiTheme="majorHAnsi" w:hAnsiTheme="majorHAnsi" w:cstheme="majorHAnsi"/>
          <w:spacing w:val="-1"/>
        </w:rPr>
        <w:t>DA</w:t>
      </w:r>
      <w:r w:rsidR="00234FF4" w:rsidRPr="00E16FC8">
        <w:rPr>
          <w:rFonts w:asciiTheme="majorHAnsi" w:hAnsiTheme="majorHAnsi" w:cstheme="majorHAnsi"/>
          <w:spacing w:val="-14"/>
        </w:rPr>
        <w:t xml:space="preserve"> </w:t>
      </w:r>
      <w:r w:rsidR="00234FF4" w:rsidRPr="00E16FC8">
        <w:rPr>
          <w:rFonts w:asciiTheme="majorHAnsi" w:hAnsiTheme="majorHAnsi" w:cstheme="majorHAnsi"/>
          <w:spacing w:val="-1"/>
        </w:rPr>
        <w:t>DOTAÇÃO</w:t>
      </w:r>
      <w:r w:rsidR="00234FF4" w:rsidRPr="00E16FC8">
        <w:rPr>
          <w:rFonts w:asciiTheme="majorHAnsi" w:hAnsiTheme="majorHAnsi" w:cstheme="majorHAnsi"/>
          <w:spacing w:val="-5"/>
        </w:rPr>
        <w:t xml:space="preserve"> </w:t>
      </w:r>
      <w:r w:rsidR="00234FF4" w:rsidRPr="00E16FC8">
        <w:rPr>
          <w:rFonts w:asciiTheme="majorHAnsi" w:hAnsiTheme="majorHAnsi" w:cstheme="majorHAnsi"/>
        </w:rPr>
        <w:t>ORÇAMENTÁRIA</w:t>
      </w:r>
    </w:p>
    <w:p w14:paraId="6FEA06D2" w14:textId="6BB5F333" w:rsidR="00234FF4" w:rsidRDefault="00C315B5" w:rsidP="00C27EF7">
      <w:pPr>
        <w:pStyle w:val="Corpodetexto"/>
        <w:spacing w:after="120"/>
        <w:ind w:left="5" w:hanging="7"/>
        <w:jc w:val="both"/>
        <w:rPr>
          <w:rFonts w:asciiTheme="majorHAnsi" w:hAnsiTheme="majorHAnsi" w:cstheme="majorHAnsi"/>
          <w:b/>
          <w:sz w:val="24"/>
          <w:szCs w:val="24"/>
        </w:rPr>
      </w:pPr>
      <w:r w:rsidRPr="00C315B5">
        <w:rPr>
          <w:rFonts w:asciiTheme="majorHAnsi" w:hAnsiTheme="majorHAnsi" w:cstheme="majorHAnsi"/>
          <w:b/>
          <w:bCs/>
          <w:sz w:val="24"/>
          <w:szCs w:val="24"/>
        </w:rPr>
        <w:t>15.1.</w:t>
      </w:r>
      <w:r>
        <w:rPr>
          <w:rFonts w:asciiTheme="majorHAnsi" w:hAnsiTheme="majorHAnsi" w:cstheme="majorHAnsi"/>
          <w:sz w:val="24"/>
          <w:szCs w:val="24"/>
        </w:rPr>
        <w:t xml:space="preserve"> </w:t>
      </w:r>
      <w:r w:rsidR="00234FF4" w:rsidRPr="00E16FC8">
        <w:rPr>
          <w:rFonts w:asciiTheme="majorHAnsi" w:hAnsiTheme="majorHAnsi" w:cstheme="majorHAnsi"/>
          <w:sz w:val="24"/>
          <w:szCs w:val="24"/>
        </w:rPr>
        <w:t>Os recursos financeiros destinados ao pagamento acham-se previstos</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nas dotações</w:t>
      </w:r>
      <w:r w:rsidR="00234FF4" w:rsidRPr="00E16FC8">
        <w:rPr>
          <w:rFonts w:asciiTheme="majorHAnsi" w:hAnsiTheme="majorHAnsi" w:cstheme="majorHAnsi"/>
          <w:spacing w:val="1"/>
          <w:sz w:val="24"/>
          <w:szCs w:val="24"/>
        </w:rPr>
        <w:t xml:space="preserve"> </w:t>
      </w:r>
      <w:r w:rsidR="00234FF4" w:rsidRPr="00E16FC8">
        <w:rPr>
          <w:rFonts w:asciiTheme="majorHAnsi" w:hAnsiTheme="majorHAnsi" w:cstheme="majorHAnsi"/>
          <w:sz w:val="24"/>
          <w:szCs w:val="24"/>
        </w:rPr>
        <w:t>orçamentárias</w:t>
      </w:r>
      <w:r w:rsidR="00234FF4" w:rsidRPr="00E16FC8">
        <w:rPr>
          <w:rFonts w:asciiTheme="majorHAnsi" w:hAnsiTheme="majorHAnsi" w:cstheme="majorHAnsi"/>
          <w:spacing w:val="1"/>
          <w:sz w:val="24"/>
          <w:szCs w:val="24"/>
        </w:rPr>
        <w:t xml:space="preserve"> </w:t>
      </w:r>
      <w:r w:rsidR="00FB2558">
        <w:rPr>
          <w:rFonts w:asciiTheme="majorHAnsi" w:hAnsiTheme="majorHAnsi" w:cstheme="majorHAnsi"/>
          <w:sz w:val="24"/>
          <w:szCs w:val="24"/>
        </w:rPr>
        <w:t xml:space="preserve">dos municípios </w:t>
      </w:r>
      <w:r w:rsidR="00224C0C">
        <w:rPr>
          <w:rFonts w:asciiTheme="majorHAnsi" w:hAnsiTheme="majorHAnsi" w:cstheme="majorHAnsi"/>
          <w:sz w:val="24"/>
          <w:szCs w:val="24"/>
        </w:rPr>
        <w:t>participantes</w:t>
      </w:r>
      <w:r w:rsidR="00234FF4" w:rsidRPr="00E16FC8">
        <w:rPr>
          <w:rFonts w:asciiTheme="majorHAnsi" w:hAnsiTheme="majorHAnsi" w:cstheme="majorHAnsi"/>
          <w:b/>
          <w:sz w:val="24"/>
          <w:szCs w:val="24"/>
        </w:rPr>
        <w:t>.</w:t>
      </w:r>
    </w:p>
    <w:p w14:paraId="7756D174" w14:textId="58AE48D3" w:rsidR="007A15E6" w:rsidRDefault="007A15E6" w:rsidP="00C27EF7">
      <w:pPr>
        <w:pStyle w:val="Corpodetexto"/>
        <w:spacing w:after="120"/>
        <w:ind w:left="5" w:hanging="7"/>
        <w:jc w:val="both"/>
        <w:rPr>
          <w:rFonts w:asciiTheme="majorHAnsi" w:hAnsiTheme="majorHAnsi" w:cstheme="majorHAnsi"/>
          <w:b/>
          <w:sz w:val="24"/>
          <w:szCs w:val="24"/>
        </w:rPr>
      </w:pPr>
    </w:p>
    <w:p w14:paraId="670ECBD8" w14:textId="68A6AC86" w:rsidR="007A15E6" w:rsidRPr="007A15E6" w:rsidRDefault="007A15E6" w:rsidP="00C27EF7">
      <w:pPr>
        <w:pStyle w:val="Corpodetexto"/>
        <w:spacing w:after="120"/>
        <w:ind w:left="5" w:hanging="7"/>
        <w:jc w:val="both"/>
        <w:rPr>
          <w:rFonts w:asciiTheme="majorHAnsi" w:hAnsiTheme="majorHAnsi" w:cstheme="majorHAnsi"/>
          <w:b/>
          <w:sz w:val="24"/>
          <w:szCs w:val="24"/>
        </w:rPr>
      </w:pPr>
      <w:r w:rsidRPr="007A15E6">
        <w:rPr>
          <w:rFonts w:asciiTheme="majorHAnsi" w:hAnsiTheme="majorHAnsi" w:cstheme="majorHAnsi"/>
          <w:b/>
          <w:sz w:val="24"/>
          <w:szCs w:val="24"/>
        </w:rPr>
        <w:t xml:space="preserve">CLÁUSULA DÉCIMA </w:t>
      </w:r>
      <w:r>
        <w:rPr>
          <w:rFonts w:asciiTheme="majorHAnsi" w:hAnsiTheme="majorHAnsi" w:cstheme="majorHAnsi"/>
          <w:b/>
          <w:sz w:val="24"/>
          <w:szCs w:val="24"/>
        </w:rPr>
        <w:t>SEXTA</w:t>
      </w:r>
      <w:r w:rsidRPr="007A15E6">
        <w:rPr>
          <w:rFonts w:asciiTheme="majorHAnsi" w:hAnsiTheme="majorHAnsi" w:cstheme="majorHAnsi"/>
          <w:b/>
          <w:sz w:val="24"/>
          <w:szCs w:val="24"/>
        </w:rPr>
        <w:t xml:space="preserve"> - DAS CONDIÇÕES GERAIS</w:t>
      </w:r>
    </w:p>
    <w:p w14:paraId="3DAF0D43" w14:textId="0688CFAE" w:rsidR="007A15E6" w:rsidRPr="007A15E6" w:rsidRDefault="00483F62" w:rsidP="00C27EF7">
      <w:pPr>
        <w:pStyle w:val="Corpodetexto"/>
        <w:spacing w:after="120"/>
        <w:ind w:left="5" w:hanging="7"/>
        <w:jc w:val="both"/>
        <w:rPr>
          <w:rFonts w:asciiTheme="majorHAnsi" w:hAnsiTheme="majorHAnsi" w:cstheme="majorHAnsi"/>
          <w:bCs/>
          <w:sz w:val="24"/>
          <w:szCs w:val="24"/>
        </w:rPr>
      </w:pPr>
      <w:r>
        <w:rPr>
          <w:rFonts w:asciiTheme="majorHAnsi" w:hAnsiTheme="majorHAnsi" w:cstheme="majorHAnsi"/>
          <w:b/>
          <w:sz w:val="24"/>
          <w:szCs w:val="24"/>
        </w:rPr>
        <w:t>16</w:t>
      </w:r>
      <w:r w:rsidR="007A15E6" w:rsidRPr="007A15E6">
        <w:rPr>
          <w:rFonts w:asciiTheme="majorHAnsi" w:hAnsiTheme="majorHAnsi" w:cstheme="majorHAnsi"/>
          <w:b/>
          <w:sz w:val="24"/>
          <w:szCs w:val="24"/>
        </w:rPr>
        <w:t>.1.</w:t>
      </w:r>
      <w:r w:rsidR="007A15E6" w:rsidRPr="007A15E6">
        <w:rPr>
          <w:rFonts w:asciiTheme="majorHAnsi" w:hAnsiTheme="majorHAnsi" w:cstheme="majorHAnsi"/>
          <w:bCs/>
          <w:sz w:val="24"/>
          <w:szCs w:val="24"/>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F9C9D7A" w14:textId="75819865" w:rsidR="007A15E6" w:rsidRPr="007A15E6" w:rsidRDefault="00483F62" w:rsidP="00C27EF7">
      <w:pPr>
        <w:pStyle w:val="Corpodetexto"/>
        <w:spacing w:after="120"/>
        <w:ind w:left="5" w:hanging="7"/>
        <w:jc w:val="both"/>
        <w:rPr>
          <w:rFonts w:asciiTheme="majorHAnsi" w:hAnsiTheme="majorHAnsi" w:cstheme="majorHAnsi"/>
          <w:bCs/>
          <w:sz w:val="24"/>
          <w:szCs w:val="24"/>
        </w:rPr>
      </w:pPr>
      <w:r>
        <w:rPr>
          <w:rFonts w:asciiTheme="majorHAnsi" w:hAnsiTheme="majorHAnsi" w:cstheme="majorHAnsi"/>
          <w:b/>
          <w:sz w:val="24"/>
          <w:szCs w:val="24"/>
        </w:rPr>
        <w:t>16</w:t>
      </w:r>
      <w:r w:rsidR="007A15E6" w:rsidRPr="007A15E6">
        <w:rPr>
          <w:rFonts w:asciiTheme="majorHAnsi" w:hAnsiTheme="majorHAnsi" w:cstheme="majorHAnsi"/>
          <w:b/>
          <w:sz w:val="24"/>
          <w:szCs w:val="24"/>
        </w:rPr>
        <w:t>.2.</w:t>
      </w:r>
      <w:r w:rsidR="007A15E6" w:rsidRPr="007A15E6">
        <w:rPr>
          <w:rFonts w:asciiTheme="majorHAnsi" w:hAnsiTheme="majorHAnsi" w:cstheme="majorHAnsi"/>
          <w:bCs/>
          <w:sz w:val="24"/>
          <w:szCs w:val="24"/>
        </w:rPr>
        <w:t xml:space="preserve"> É vedado efetuar acréscimos nos quantitativos fixados nesta ata de registro de preços, inclusive o acréscimo de que trata o § 1º do art. 65 da Lei nº 8.666/93.</w:t>
      </w:r>
    </w:p>
    <w:p w14:paraId="36523EDE" w14:textId="52086C02" w:rsidR="007A15E6" w:rsidRPr="007A15E6" w:rsidRDefault="00483F62" w:rsidP="00C27EF7">
      <w:pPr>
        <w:pStyle w:val="Corpodetexto"/>
        <w:spacing w:after="120"/>
        <w:ind w:left="5" w:hanging="7"/>
        <w:jc w:val="both"/>
        <w:rPr>
          <w:rFonts w:asciiTheme="majorHAnsi" w:hAnsiTheme="majorHAnsi" w:cstheme="majorHAnsi"/>
          <w:bCs/>
          <w:sz w:val="24"/>
          <w:szCs w:val="24"/>
        </w:rPr>
      </w:pPr>
      <w:r>
        <w:rPr>
          <w:rFonts w:asciiTheme="majorHAnsi" w:hAnsiTheme="majorHAnsi" w:cstheme="majorHAnsi"/>
          <w:b/>
          <w:sz w:val="24"/>
          <w:szCs w:val="24"/>
        </w:rPr>
        <w:t>16.3</w:t>
      </w:r>
      <w:r w:rsidR="007A15E6" w:rsidRPr="007A15E6">
        <w:rPr>
          <w:rFonts w:asciiTheme="majorHAnsi" w:hAnsiTheme="majorHAnsi" w:cstheme="majorHAnsi"/>
          <w:b/>
          <w:sz w:val="24"/>
          <w:szCs w:val="24"/>
        </w:rPr>
        <w:t>.</w:t>
      </w:r>
      <w:r w:rsidR="007A15E6" w:rsidRPr="007A15E6">
        <w:rPr>
          <w:rFonts w:asciiTheme="majorHAnsi" w:hAnsiTheme="majorHAnsi" w:cstheme="majorHAnsi"/>
          <w:bCs/>
          <w:sz w:val="24"/>
          <w:szCs w:val="24"/>
        </w:rPr>
        <w:t xml:space="preserve"> Por se tratar de instrumento distinto, o contrato e/ou instrumento que o substitua poderá ser aditado, qualitativamente ou quantitativamente, nos termos do art. 65 da Lei nº 8.666/93, ressalvando que somente poderá haver tal aditamento quando se esgotarem ou tiver certo o esgotamento dos itens registrados.</w:t>
      </w:r>
    </w:p>
    <w:p w14:paraId="312C9FE5" w14:textId="2D566A32" w:rsidR="007A15E6" w:rsidRPr="007A15E6" w:rsidRDefault="00483F62" w:rsidP="00C27EF7">
      <w:pPr>
        <w:pStyle w:val="Corpodetexto"/>
        <w:spacing w:after="120"/>
        <w:ind w:left="5" w:hanging="7"/>
        <w:jc w:val="both"/>
        <w:rPr>
          <w:rFonts w:asciiTheme="majorHAnsi" w:hAnsiTheme="majorHAnsi" w:cstheme="majorHAnsi"/>
          <w:bCs/>
          <w:sz w:val="24"/>
          <w:szCs w:val="24"/>
        </w:rPr>
      </w:pPr>
      <w:r>
        <w:rPr>
          <w:rFonts w:asciiTheme="majorHAnsi" w:hAnsiTheme="majorHAnsi" w:cstheme="majorHAnsi"/>
          <w:b/>
          <w:sz w:val="24"/>
          <w:szCs w:val="24"/>
        </w:rPr>
        <w:t>16.4</w:t>
      </w:r>
      <w:r w:rsidR="007A15E6" w:rsidRPr="007A15E6">
        <w:rPr>
          <w:rFonts w:asciiTheme="majorHAnsi" w:hAnsiTheme="majorHAnsi" w:cstheme="majorHAnsi"/>
          <w:b/>
          <w:sz w:val="24"/>
          <w:szCs w:val="24"/>
        </w:rPr>
        <w:t>.</w:t>
      </w:r>
      <w:r w:rsidR="007A15E6" w:rsidRPr="007A15E6">
        <w:rPr>
          <w:rFonts w:asciiTheme="majorHAnsi" w:hAnsiTheme="majorHAnsi" w:cstheme="majorHAnsi"/>
          <w:bCs/>
          <w:sz w:val="24"/>
          <w:szCs w:val="24"/>
        </w:rPr>
        <w:t xml:space="preserve"> O Contrato decorrente da ata de registro de preços é um instrumento distinto, portanto, à ele se aplicam disposições específicas da Lei nº 8.666/93 no que diz respeito aos contratos administrativos.</w:t>
      </w:r>
    </w:p>
    <w:p w14:paraId="6A93E4D1" w14:textId="582262FF" w:rsidR="007A15E6" w:rsidRDefault="007A15E6" w:rsidP="00C27EF7">
      <w:pPr>
        <w:spacing w:after="120" w:line="240" w:lineRule="auto"/>
        <w:ind w:left="0" w:hanging="2"/>
        <w:jc w:val="both"/>
        <w:rPr>
          <w:rFonts w:asciiTheme="majorHAnsi" w:eastAsia="Calibri" w:hAnsiTheme="majorHAnsi" w:cstheme="majorHAnsi"/>
          <w:b/>
          <w:color w:val="000000" w:themeColor="text1"/>
          <w:sz w:val="24"/>
          <w:szCs w:val="24"/>
        </w:rPr>
      </w:pPr>
    </w:p>
    <w:p w14:paraId="3A3CC108" w14:textId="77777777" w:rsidR="00960CBD" w:rsidRDefault="00960CBD" w:rsidP="00C27EF7">
      <w:pPr>
        <w:spacing w:after="120" w:line="240" w:lineRule="auto"/>
        <w:ind w:left="0" w:hanging="2"/>
        <w:jc w:val="both"/>
        <w:rPr>
          <w:rFonts w:asciiTheme="majorHAnsi" w:eastAsia="Calibri" w:hAnsiTheme="majorHAnsi" w:cstheme="majorHAnsi"/>
          <w:b/>
          <w:color w:val="000000" w:themeColor="text1"/>
          <w:sz w:val="24"/>
          <w:szCs w:val="24"/>
        </w:rPr>
      </w:pPr>
    </w:p>
    <w:p w14:paraId="3ACC2CC1" w14:textId="3FBF45DB" w:rsidR="00A207CC" w:rsidRPr="00E16FC8" w:rsidRDefault="00B22496" w:rsidP="00C27EF7">
      <w:pPr>
        <w:spacing w:after="120" w:line="240" w:lineRule="auto"/>
        <w:ind w:left="0" w:hanging="2"/>
        <w:jc w:val="both"/>
        <w:rPr>
          <w:rFonts w:asciiTheme="majorHAnsi" w:hAnsiTheme="majorHAnsi" w:cstheme="majorHAnsi"/>
          <w:color w:val="000000" w:themeColor="text1"/>
          <w:sz w:val="24"/>
          <w:szCs w:val="24"/>
        </w:rPr>
      </w:pPr>
      <w:r w:rsidRPr="00B22496">
        <w:rPr>
          <w:rFonts w:asciiTheme="majorHAnsi" w:eastAsia="Calibri" w:hAnsiTheme="majorHAnsi" w:cstheme="majorHAnsi"/>
          <w:b/>
          <w:color w:val="000000" w:themeColor="text1"/>
          <w:sz w:val="24"/>
          <w:szCs w:val="24"/>
        </w:rPr>
        <w:lastRenderedPageBreak/>
        <w:t>CLÁUSULA DÉCIMA</w:t>
      </w:r>
      <w:r>
        <w:rPr>
          <w:rFonts w:asciiTheme="majorHAnsi" w:eastAsia="Calibri" w:hAnsiTheme="majorHAnsi" w:cstheme="majorHAnsi"/>
          <w:b/>
          <w:color w:val="000000" w:themeColor="text1"/>
          <w:sz w:val="24"/>
          <w:szCs w:val="24"/>
        </w:rPr>
        <w:t xml:space="preserve"> </w:t>
      </w:r>
      <w:r w:rsidR="007A15E6">
        <w:rPr>
          <w:rFonts w:asciiTheme="majorHAnsi" w:eastAsia="Calibri" w:hAnsiTheme="majorHAnsi" w:cstheme="majorHAnsi"/>
          <w:b/>
          <w:color w:val="000000" w:themeColor="text1"/>
          <w:sz w:val="24"/>
          <w:szCs w:val="24"/>
        </w:rPr>
        <w:t>SÉTIMA</w:t>
      </w:r>
      <w:r>
        <w:rPr>
          <w:rFonts w:asciiTheme="majorHAnsi" w:eastAsia="Calibri" w:hAnsiTheme="majorHAnsi" w:cstheme="majorHAnsi"/>
          <w:b/>
          <w:color w:val="000000" w:themeColor="text1"/>
          <w:sz w:val="24"/>
          <w:szCs w:val="24"/>
        </w:rPr>
        <w:t xml:space="preserve"> -</w:t>
      </w:r>
      <w:r w:rsidR="00A207CC" w:rsidRPr="00E16FC8">
        <w:rPr>
          <w:rFonts w:asciiTheme="majorHAnsi" w:eastAsia="Calibri" w:hAnsiTheme="majorHAnsi" w:cstheme="majorHAnsi"/>
          <w:b/>
          <w:color w:val="000000" w:themeColor="text1"/>
          <w:sz w:val="24"/>
          <w:szCs w:val="24"/>
        </w:rPr>
        <w:t xml:space="preserve"> DO FORO</w:t>
      </w:r>
    </w:p>
    <w:p w14:paraId="45DDC639" w14:textId="43E06B47" w:rsidR="00A207CC" w:rsidRDefault="006957BB" w:rsidP="00C27EF7">
      <w:pPr>
        <w:spacing w:after="120" w:line="240" w:lineRule="auto"/>
        <w:ind w:left="0" w:hanging="2"/>
        <w:jc w:val="both"/>
        <w:rPr>
          <w:rFonts w:asciiTheme="majorHAnsi" w:eastAsia="Calibri" w:hAnsiTheme="majorHAnsi" w:cstheme="majorHAnsi"/>
          <w:color w:val="000000" w:themeColor="text1"/>
          <w:sz w:val="24"/>
          <w:szCs w:val="24"/>
        </w:rPr>
      </w:pPr>
      <w:r w:rsidRPr="00224C0C">
        <w:rPr>
          <w:rFonts w:asciiTheme="majorHAnsi" w:eastAsia="Calibri" w:hAnsiTheme="majorHAnsi" w:cstheme="majorHAnsi"/>
          <w:b/>
          <w:bCs/>
          <w:color w:val="000000" w:themeColor="text1"/>
          <w:sz w:val="24"/>
          <w:szCs w:val="24"/>
        </w:rPr>
        <w:t>1</w:t>
      </w:r>
      <w:r w:rsidR="007A15E6">
        <w:rPr>
          <w:rFonts w:asciiTheme="majorHAnsi" w:eastAsia="Calibri" w:hAnsiTheme="majorHAnsi" w:cstheme="majorHAnsi"/>
          <w:b/>
          <w:bCs/>
          <w:color w:val="000000" w:themeColor="text1"/>
          <w:sz w:val="24"/>
          <w:szCs w:val="24"/>
        </w:rPr>
        <w:t>7</w:t>
      </w:r>
      <w:r w:rsidR="00A207CC" w:rsidRPr="00224C0C">
        <w:rPr>
          <w:rFonts w:asciiTheme="majorHAnsi" w:eastAsia="Calibri" w:hAnsiTheme="majorHAnsi" w:cstheme="majorHAnsi"/>
          <w:b/>
          <w:bCs/>
          <w:color w:val="000000" w:themeColor="text1"/>
          <w:sz w:val="24"/>
          <w:szCs w:val="24"/>
        </w:rPr>
        <w:t>.1.</w:t>
      </w:r>
      <w:r w:rsidR="00A207CC" w:rsidRPr="00E16FC8">
        <w:rPr>
          <w:rFonts w:asciiTheme="majorHAnsi" w:eastAsia="Calibri" w:hAnsiTheme="majorHAnsi" w:cstheme="majorHAnsi"/>
          <w:color w:val="000000" w:themeColor="text1"/>
          <w:sz w:val="24"/>
          <w:szCs w:val="24"/>
        </w:rPr>
        <w:t xml:space="preserve"> Fica eleito o foro da Comarca de </w:t>
      </w:r>
      <w:r w:rsidR="007D5AB7">
        <w:rPr>
          <w:rFonts w:asciiTheme="majorHAnsi" w:eastAsia="Calibri" w:hAnsiTheme="majorHAnsi" w:cstheme="majorHAnsi"/>
          <w:color w:val="000000" w:themeColor="text1"/>
          <w:sz w:val="24"/>
          <w:szCs w:val="24"/>
        </w:rPr>
        <w:t>Viçosa-MG</w:t>
      </w:r>
      <w:r w:rsidR="00A207CC" w:rsidRPr="00E16FC8">
        <w:rPr>
          <w:rFonts w:asciiTheme="majorHAnsi" w:eastAsia="Calibri" w:hAnsiTheme="majorHAnsi" w:cstheme="majorHAnsi"/>
          <w:color w:val="000000" w:themeColor="text1"/>
          <w:sz w:val="24"/>
          <w:szCs w:val="24"/>
        </w:rPr>
        <w:t xml:space="preserve">, Estado de Minas Gerais, para dirimir eventuais conflitos de interesses decorrentes da presente Ata de Registro de Preços, valendo esta cláusula como renúncia expressa a qualquer outro foro, por mais privilegiado que seja ou venha a ser. </w:t>
      </w:r>
    </w:p>
    <w:p w14:paraId="79D1F186" w14:textId="692DDCF7" w:rsidR="00A207CC" w:rsidRPr="00E16FC8" w:rsidRDefault="006957BB" w:rsidP="00C27EF7">
      <w:pPr>
        <w:spacing w:after="120" w:line="240" w:lineRule="auto"/>
        <w:ind w:left="0" w:hanging="2"/>
        <w:jc w:val="both"/>
        <w:rPr>
          <w:rFonts w:asciiTheme="majorHAnsi" w:eastAsia="Calibri" w:hAnsiTheme="majorHAnsi" w:cstheme="majorHAnsi"/>
          <w:color w:val="000000" w:themeColor="text1"/>
          <w:sz w:val="24"/>
          <w:szCs w:val="24"/>
        </w:rPr>
      </w:pPr>
      <w:r w:rsidRPr="00224C0C">
        <w:rPr>
          <w:rFonts w:asciiTheme="majorHAnsi" w:eastAsia="Calibri" w:hAnsiTheme="majorHAnsi" w:cstheme="majorHAnsi"/>
          <w:b/>
          <w:bCs/>
          <w:color w:val="000000" w:themeColor="text1"/>
          <w:sz w:val="24"/>
          <w:szCs w:val="24"/>
        </w:rPr>
        <w:t>1</w:t>
      </w:r>
      <w:r w:rsidR="007A15E6">
        <w:rPr>
          <w:rFonts w:asciiTheme="majorHAnsi" w:eastAsia="Calibri" w:hAnsiTheme="majorHAnsi" w:cstheme="majorHAnsi"/>
          <w:b/>
          <w:bCs/>
          <w:color w:val="000000" w:themeColor="text1"/>
          <w:sz w:val="24"/>
          <w:szCs w:val="24"/>
        </w:rPr>
        <w:t>7</w:t>
      </w:r>
      <w:r w:rsidR="00A207CC" w:rsidRPr="00224C0C">
        <w:rPr>
          <w:rFonts w:asciiTheme="majorHAnsi" w:eastAsia="Calibri" w:hAnsiTheme="majorHAnsi" w:cstheme="majorHAnsi"/>
          <w:b/>
          <w:bCs/>
          <w:color w:val="000000" w:themeColor="text1"/>
          <w:sz w:val="24"/>
          <w:szCs w:val="24"/>
        </w:rPr>
        <w:t>.2.</w:t>
      </w:r>
      <w:r w:rsidR="00A207CC" w:rsidRPr="00E16FC8">
        <w:rPr>
          <w:rFonts w:asciiTheme="majorHAnsi" w:eastAsia="Calibri" w:hAnsiTheme="majorHAnsi" w:cstheme="majorHAnsi"/>
          <w:color w:val="000000" w:themeColor="text1"/>
          <w:sz w:val="24"/>
          <w:szCs w:val="24"/>
        </w:rPr>
        <w:t xml:space="preserve"> E por estarem de inteiro e comum acordo, as partes assinam a presente Ata de Registro de Preços em 02 (duas) vias de igual teor e forma, juntamente a 02 (duas) testemunhas.</w:t>
      </w:r>
    </w:p>
    <w:p w14:paraId="2180D9E6" w14:textId="77777777" w:rsidR="008E65A4" w:rsidRPr="00E16FC8" w:rsidRDefault="008E65A4" w:rsidP="00C27EF7">
      <w:pPr>
        <w:spacing w:after="120" w:line="240" w:lineRule="auto"/>
        <w:ind w:left="0" w:hanging="2"/>
        <w:jc w:val="both"/>
        <w:rPr>
          <w:rFonts w:asciiTheme="majorHAnsi" w:eastAsia="Calibri" w:hAnsiTheme="majorHAnsi" w:cstheme="majorHAnsi"/>
          <w:color w:val="000000" w:themeColor="text1"/>
          <w:sz w:val="24"/>
          <w:szCs w:val="24"/>
        </w:rPr>
      </w:pPr>
    </w:p>
    <w:p w14:paraId="187CBCB5" w14:textId="6D17C6F6" w:rsidR="00A207CC" w:rsidRPr="00E16FC8" w:rsidRDefault="007D5AB7" w:rsidP="00C27EF7">
      <w:pPr>
        <w:spacing w:after="120" w:line="240" w:lineRule="auto"/>
        <w:ind w:left="0" w:hanging="2"/>
        <w:jc w:val="right"/>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rPr>
        <w:t>Viçosa-</w:t>
      </w:r>
      <w:proofErr w:type="gramStart"/>
      <w:r>
        <w:rPr>
          <w:rFonts w:asciiTheme="majorHAnsi" w:eastAsia="Calibri" w:hAnsiTheme="majorHAnsi" w:cstheme="majorHAnsi"/>
          <w:color w:val="000000" w:themeColor="text1"/>
          <w:sz w:val="24"/>
          <w:szCs w:val="24"/>
        </w:rPr>
        <w:t>MG</w:t>
      </w:r>
      <w:r w:rsidR="00A207CC" w:rsidRPr="00E16FC8">
        <w:rPr>
          <w:rFonts w:asciiTheme="majorHAnsi" w:eastAsia="Calibri" w:hAnsiTheme="majorHAnsi" w:cstheme="majorHAnsi"/>
          <w:color w:val="000000" w:themeColor="text1"/>
          <w:sz w:val="24"/>
          <w:szCs w:val="24"/>
        </w:rPr>
        <w:t xml:space="preserve">,   </w:t>
      </w:r>
      <w:proofErr w:type="gramEnd"/>
      <w:r w:rsidR="00A207CC" w:rsidRPr="00E16FC8">
        <w:rPr>
          <w:rFonts w:asciiTheme="majorHAnsi" w:eastAsia="Calibri" w:hAnsiTheme="majorHAnsi" w:cstheme="majorHAnsi"/>
          <w:color w:val="000000" w:themeColor="text1"/>
          <w:sz w:val="24"/>
          <w:szCs w:val="24"/>
        </w:rPr>
        <w:t xml:space="preserve">      de                        </w:t>
      </w:r>
      <w:proofErr w:type="spellStart"/>
      <w:r w:rsidR="00A207CC" w:rsidRPr="00E16FC8">
        <w:rPr>
          <w:rFonts w:asciiTheme="majorHAnsi" w:eastAsia="Calibri" w:hAnsiTheme="majorHAnsi" w:cstheme="majorHAnsi"/>
          <w:color w:val="000000" w:themeColor="text1"/>
          <w:sz w:val="24"/>
          <w:szCs w:val="24"/>
        </w:rPr>
        <w:t>de</w:t>
      </w:r>
      <w:proofErr w:type="spellEnd"/>
      <w:r w:rsidR="00A207CC" w:rsidRPr="00E16FC8">
        <w:rPr>
          <w:rFonts w:asciiTheme="majorHAnsi" w:eastAsia="Calibri" w:hAnsiTheme="majorHAnsi" w:cstheme="majorHAnsi"/>
          <w:color w:val="000000" w:themeColor="text1"/>
          <w:sz w:val="24"/>
          <w:szCs w:val="24"/>
        </w:rPr>
        <w:t xml:space="preserve">  202</w:t>
      </w:r>
      <w:r w:rsidR="001D2273">
        <w:rPr>
          <w:rFonts w:asciiTheme="majorHAnsi" w:eastAsia="Calibri" w:hAnsiTheme="majorHAnsi" w:cstheme="majorHAnsi"/>
          <w:color w:val="000000" w:themeColor="text1"/>
          <w:sz w:val="24"/>
          <w:szCs w:val="24"/>
        </w:rPr>
        <w:t>2</w:t>
      </w:r>
      <w:r w:rsidR="00A207CC" w:rsidRPr="00E16FC8">
        <w:rPr>
          <w:rFonts w:asciiTheme="majorHAnsi" w:eastAsia="Calibri" w:hAnsiTheme="majorHAnsi" w:cstheme="majorHAnsi"/>
          <w:color w:val="000000" w:themeColor="text1"/>
          <w:sz w:val="24"/>
          <w:szCs w:val="24"/>
        </w:rPr>
        <w:t>.</w:t>
      </w:r>
    </w:p>
    <w:p w14:paraId="0A7A477D" w14:textId="77777777" w:rsidR="00636F96" w:rsidRDefault="00636F96" w:rsidP="00636F96">
      <w:pPr>
        <w:spacing w:after="120" w:line="240" w:lineRule="auto"/>
        <w:ind w:leftChars="0" w:left="0" w:firstLineChars="0" w:firstLine="0"/>
        <w:jc w:val="both"/>
        <w:rPr>
          <w:rFonts w:asciiTheme="majorHAnsi" w:eastAsia="Calibri" w:hAnsiTheme="majorHAnsi" w:cstheme="majorHAnsi"/>
          <w:color w:val="000000" w:themeColor="text1"/>
          <w:sz w:val="24"/>
          <w:szCs w:val="24"/>
        </w:rPr>
      </w:pPr>
    </w:p>
    <w:p w14:paraId="7B2280EC" w14:textId="56976E96" w:rsidR="00A207CC" w:rsidRPr="00636F96" w:rsidRDefault="00A207CC" w:rsidP="00636F96">
      <w:pPr>
        <w:spacing w:after="120" w:line="240" w:lineRule="auto"/>
        <w:ind w:leftChars="0" w:left="0" w:firstLineChars="0" w:firstLine="0"/>
        <w:jc w:val="both"/>
        <w:rPr>
          <w:rFonts w:asciiTheme="majorHAnsi" w:eastAsia="Calibri" w:hAnsiTheme="majorHAnsi" w:cstheme="majorHAnsi"/>
          <w:b/>
          <w:bCs/>
          <w:color w:val="000000" w:themeColor="text1"/>
          <w:sz w:val="24"/>
          <w:szCs w:val="24"/>
        </w:rPr>
      </w:pPr>
      <w:r w:rsidRPr="00636F96">
        <w:rPr>
          <w:rFonts w:asciiTheme="majorHAnsi" w:eastAsia="Calibri" w:hAnsiTheme="majorHAnsi" w:cstheme="majorHAnsi"/>
          <w:b/>
          <w:bCs/>
          <w:color w:val="000000" w:themeColor="text1"/>
          <w:sz w:val="24"/>
          <w:szCs w:val="24"/>
        </w:rPr>
        <w:t xml:space="preserve">Pelo </w:t>
      </w:r>
      <w:r w:rsidR="00D65611" w:rsidRPr="00636F96">
        <w:rPr>
          <w:rFonts w:asciiTheme="majorHAnsi" w:eastAsia="Calibri" w:hAnsiTheme="majorHAnsi" w:cstheme="majorHAnsi"/>
          <w:b/>
          <w:bCs/>
          <w:color w:val="000000" w:themeColor="text1"/>
          <w:sz w:val="24"/>
          <w:szCs w:val="24"/>
        </w:rPr>
        <w:t>FUTURO/PROMITENTE CONTRATANTE</w:t>
      </w:r>
      <w:r w:rsidRPr="00636F96">
        <w:rPr>
          <w:rFonts w:asciiTheme="majorHAnsi" w:eastAsia="Calibri" w:hAnsiTheme="majorHAnsi" w:cstheme="majorHAnsi"/>
          <w:b/>
          <w:bCs/>
          <w:color w:val="000000" w:themeColor="text1"/>
          <w:sz w:val="24"/>
          <w:szCs w:val="24"/>
        </w:rPr>
        <w:t>:</w:t>
      </w:r>
    </w:p>
    <w:p w14:paraId="19B1CC76" w14:textId="54FD94BF" w:rsidR="00DC0CAB" w:rsidRDefault="00DC0CAB" w:rsidP="00C27EF7">
      <w:pPr>
        <w:spacing w:after="120" w:line="240" w:lineRule="auto"/>
        <w:ind w:leftChars="353" w:left="708" w:hanging="2"/>
        <w:jc w:val="both"/>
        <w:rPr>
          <w:rFonts w:asciiTheme="majorHAnsi" w:eastAsia="Calibri" w:hAnsiTheme="majorHAnsi" w:cstheme="majorHAnsi"/>
          <w:color w:val="000000" w:themeColor="text1"/>
          <w:sz w:val="24"/>
          <w:szCs w:val="24"/>
        </w:rPr>
      </w:pPr>
    </w:p>
    <w:p w14:paraId="267F1FF3" w14:textId="77777777" w:rsidR="00DC0CAB" w:rsidRPr="00E16FC8" w:rsidRDefault="00DC0CAB" w:rsidP="00C27EF7">
      <w:pPr>
        <w:spacing w:after="120" w:line="240" w:lineRule="auto"/>
        <w:ind w:leftChars="353" w:left="708" w:hanging="2"/>
        <w:jc w:val="both"/>
        <w:rPr>
          <w:rFonts w:asciiTheme="majorHAnsi" w:eastAsia="Calibri" w:hAnsiTheme="majorHAnsi" w:cstheme="majorHAnsi"/>
          <w:color w:val="000000" w:themeColor="text1"/>
          <w:sz w:val="24"/>
          <w:szCs w:val="24"/>
        </w:rPr>
      </w:pPr>
    </w:p>
    <w:p w14:paraId="75B8C701" w14:textId="13149F38" w:rsidR="00A207CC" w:rsidRPr="00E16FC8" w:rsidRDefault="00A207CC" w:rsidP="003615A6">
      <w:pPr>
        <w:spacing w:line="240" w:lineRule="auto"/>
        <w:ind w:left="0" w:hanging="2"/>
        <w:jc w:val="center"/>
        <w:rPr>
          <w:rFonts w:asciiTheme="majorHAnsi" w:eastAsia="Calibri" w:hAnsiTheme="majorHAnsi" w:cstheme="majorHAnsi"/>
          <w:color w:val="000000" w:themeColor="text1"/>
          <w:sz w:val="24"/>
          <w:szCs w:val="24"/>
        </w:rPr>
      </w:pPr>
      <w:r w:rsidRPr="00E16FC8">
        <w:rPr>
          <w:rFonts w:asciiTheme="majorHAnsi" w:eastAsia="Calibri" w:hAnsiTheme="majorHAnsi" w:cstheme="majorHAnsi"/>
          <w:color w:val="000000" w:themeColor="text1"/>
          <w:sz w:val="24"/>
          <w:szCs w:val="24"/>
        </w:rPr>
        <w:t>___________________________</w:t>
      </w:r>
      <w:r w:rsidR="003615A6">
        <w:rPr>
          <w:rFonts w:asciiTheme="majorHAnsi" w:eastAsia="Calibri" w:hAnsiTheme="majorHAnsi" w:cstheme="majorHAnsi"/>
          <w:color w:val="000000" w:themeColor="text1"/>
          <w:sz w:val="24"/>
          <w:szCs w:val="24"/>
        </w:rPr>
        <w:t>_______________</w:t>
      </w:r>
      <w:r w:rsidRPr="00E16FC8">
        <w:rPr>
          <w:rFonts w:asciiTheme="majorHAnsi" w:eastAsia="Calibri" w:hAnsiTheme="majorHAnsi" w:cstheme="majorHAnsi"/>
          <w:color w:val="000000" w:themeColor="text1"/>
          <w:sz w:val="24"/>
          <w:szCs w:val="24"/>
        </w:rPr>
        <w:t>____________</w:t>
      </w:r>
    </w:p>
    <w:p w14:paraId="0902B5EE" w14:textId="77777777" w:rsidR="004F6D09" w:rsidRPr="00E16FC8" w:rsidRDefault="004F6D09" w:rsidP="003615A6">
      <w:pPr>
        <w:spacing w:line="240" w:lineRule="auto"/>
        <w:ind w:left="0" w:right="18" w:hanging="2"/>
        <w:jc w:val="center"/>
        <w:rPr>
          <w:rFonts w:asciiTheme="majorHAnsi" w:hAnsiTheme="majorHAnsi" w:cstheme="majorHAnsi"/>
          <w:b/>
          <w:color w:val="000000" w:themeColor="text1"/>
          <w:sz w:val="24"/>
          <w:szCs w:val="24"/>
        </w:rPr>
      </w:pPr>
      <w:r w:rsidRPr="00E16FC8">
        <w:rPr>
          <w:rFonts w:asciiTheme="majorHAnsi" w:hAnsiTheme="majorHAnsi" w:cstheme="majorHAnsi"/>
          <w:b/>
          <w:color w:val="000000" w:themeColor="text1"/>
          <w:sz w:val="24"/>
          <w:szCs w:val="24"/>
        </w:rPr>
        <w:t>CONSÓRCIO INTERMUNICIPAL DE SANEAMENTO BÁSICO</w:t>
      </w:r>
    </w:p>
    <w:p w14:paraId="480A2934" w14:textId="3E3FDAF2" w:rsidR="004F6D09" w:rsidRPr="00E16FC8" w:rsidRDefault="004F6D09" w:rsidP="003615A6">
      <w:pPr>
        <w:spacing w:line="240" w:lineRule="auto"/>
        <w:ind w:left="0" w:right="18" w:hanging="2"/>
        <w:jc w:val="center"/>
        <w:rPr>
          <w:rFonts w:asciiTheme="majorHAnsi" w:hAnsiTheme="majorHAnsi" w:cstheme="majorHAnsi"/>
          <w:b/>
          <w:color w:val="000000" w:themeColor="text1"/>
          <w:sz w:val="24"/>
          <w:szCs w:val="24"/>
        </w:rPr>
      </w:pPr>
      <w:r w:rsidRPr="00E16FC8">
        <w:rPr>
          <w:rFonts w:asciiTheme="majorHAnsi" w:hAnsiTheme="majorHAnsi" w:cstheme="majorHAnsi"/>
          <w:b/>
          <w:color w:val="000000" w:themeColor="text1"/>
          <w:sz w:val="24"/>
          <w:szCs w:val="24"/>
        </w:rPr>
        <w:t>DA ZONA DA MATA DE MINAS GERAIS</w:t>
      </w:r>
    </w:p>
    <w:p w14:paraId="48DB7D24" w14:textId="68D95704" w:rsidR="004F6D09" w:rsidRPr="00E16FC8" w:rsidRDefault="004F6D09" w:rsidP="003615A6">
      <w:pPr>
        <w:spacing w:line="240" w:lineRule="auto"/>
        <w:ind w:left="0" w:right="16" w:hanging="2"/>
        <w:jc w:val="center"/>
        <w:rPr>
          <w:rFonts w:asciiTheme="majorHAnsi" w:hAnsiTheme="majorHAnsi" w:cstheme="majorHAnsi"/>
          <w:b/>
          <w:color w:val="000000" w:themeColor="text1"/>
          <w:sz w:val="24"/>
          <w:szCs w:val="24"/>
        </w:rPr>
      </w:pPr>
      <w:r w:rsidRPr="00E16FC8">
        <w:rPr>
          <w:rFonts w:asciiTheme="majorHAnsi" w:hAnsiTheme="majorHAnsi" w:cstheme="majorHAnsi"/>
          <w:b/>
          <w:color w:val="000000" w:themeColor="text1"/>
          <w:sz w:val="24"/>
          <w:szCs w:val="24"/>
        </w:rPr>
        <w:t>CNPJ: 10.331.797/0001-63</w:t>
      </w:r>
    </w:p>
    <w:p w14:paraId="18B0F2C5" w14:textId="77777777" w:rsidR="00636F96" w:rsidRDefault="00636F96" w:rsidP="003615A6">
      <w:pPr>
        <w:spacing w:line="240" w:lineRule="auto"/>
        <w:ind w:leftChars="353" w:left="708" w:hanging="2"/>
        <w:jc w:val="both"/>
        <w:rPr>
          <w:rFonts w:asciiTheme="majorHAnsi" w:hAnsiTheme="majorHAnsi" w:cstheme="majorHAnsi"/>
          <w:b/>
          <w:bCs/>
          <w:color w:val="000000" w:themeColor="text1"/>
          <w:sz w:val="24"/>
          <w:szCs w:val="24"/>
        </w:rPr>
      </w:pPr>
    </w:p>
    <w:p w14:paraId="53533912" w14:textId="77777777" w:rsidR="00636F96" w:rsidRDefault="00636F96" w:rsidP="003615A6">
      <w:pPr>
        <w:spacing w:line="240" w:lineRule="auto"/>
        <w:ind w:leftChars="353" w:left="708" w:hanging="2"/>
        <w:jc w:val="both"/>
        <w:rPr>
          <w:rFonts w:asciiTheme="majorHAnsi" w:hAnsiTheme="majorHAnsi" w:cstheme="majorHAnsi"/>
          <w:b/>
          <w:bCs/>
          <w:color w:val="000000" w:themeColor="text1"/>
          <w:sz w:val="24"/>
          <w:szCs w:val="24"/>
        </w:rPr>
      </w:pPr>
    </w:p>
    <w:p w14:paraId="3A0E7D01" w14:textId="575E2F8E" w:rsidR="00A207CC" w:rsidRDefault="00A207CC" w:rsidP="002745CB">
      <w:pPr>
        <w:spacing w:line="240" w:lineRule="auto"/>
        <w:ind w:left="0" w:hanging="2"/>
        <w:rPr>
          <w:rFonts w:asciiTheme="majorHAnsi" w:hAnsiTheme="majorHAnsi" w:cstheme="majorHAnsi"/>
          <w:color w:val="000000" w:themeColor="text1"/>
          <w:sz w:val="24"/>
          <w:szCs w:val="24"/>
        </w:rPr>
      </w:pPr>
      <w:r w:rsidRPr="00636F96">
        <w:rPr>
          <w:rFonts w:asciiTheme="majorHAnsi" w:hAnsiTheme="majorHAnsi" w:cstheme="majorHAnsi"/>
          <w:b/>
          <w:bCs/>
          <w:color w:val="000000" w:themeColor="text1"/>
          <w:sz w:val="24"/>
          <w:szCs w:val="24"/>
        </w:rPr>
        <w:t>Pel</w:t>
      </w:r>
      <w:r w:rsidR="00055251" w:rsidRPr="00636F96">
        <w:rPr>
          <w:rFonts w:asciiTheme="majorHAnsi" w:hAnsiTheme="majorHAnsi" w:cstheme="majorHAnsi"/>
          <w:b/>
          <w:bCs/>
          <w:color w:val="000000" w:themeColor="text1"/>
          <w:sz w:val="24"/>
          <w:szCs w:val="24"/>
        </w:rPr>
        <w:t>a</w:t>
      </w:r>
      <w:r w:rsidRPr="00636F96">
        <w:rPr>
          <w:rFonts w:asciiTheme="majorHAnsi" w:hAnsiTheme="majorHAnsi" w:cstheme="majorHAnsi"/>
          <w:b/>
          <w:bCs/>
          <w:color w:val="000000" w:themeColor="text1"/>
          <w:sz w:val="24"/>
          <w:szCs w:val="24"/>
        </w:rPr>
        <w:t xml:space="preserve"> </w:t>
      </w:r>
      <w:r w:rsidR="00DC0CAB" w:rsidRPr="00636F96">
        <w:rPr>
          <w:rFonts w:asciiTheme="majorHAnsi" w:hAnsiTheme="majorHAnsi" w:cstheme="majorHAnsi"/>
          <w:b/>
          <w:bCs/>
          <w:sz w:val="24"/>
          <w:szCs w:val="24"/>
        </w:rPr>
        <w:t>FUTURA</w:t>
      </w:r>
      <w:r w:rsidR="00DC0CAB">
        <w:rPr>
          <w:rFonts w:asciiTheme="majorHAnsi" w:hAnsiTheme="majorHAnsi" w:cstheme="majorHAnsi"/>
          <w:b/>
          <w:sz w:val="24"/>
          <w:szCs w:val="24"/>
        </w:rPr>
        <w:t>/PROMITENTE CONTRATADA</w:t>
      </w:r>
      <w:r w:rsidRPr="00E16FC8">
        <w:rPr>
          <w:rFonts w:asciiTheme="majorHAnsi" w:hAnsiTheme="majorHAnsi" w:cstheme="majorHAnsi"/>
          <w:color w:val="000000" w:themeColor="text1"/>
          <w:sz w:val="24"/>
          <w:szCs w:val="24"/>
        </w:rPr>
        <w:t>:</w:t>
      </w:r>
    </w:p>
    <w:p w14:paraId="7C15915E" w14:textId="6276B710" w:rsidR="00DC0CAB" w:rsidRDefault="00DC0CAB" w:rsidP="003615A6">
      <w:pPr>
        <w:spacing w:line="240" w:lineRule="auto"/>
        <w:ind w:leftChars="353" w:left="708" w:hanging="2"/>
        <w:jc w:val="both"/>
        <w:rPr>
          <w:rFonts w:asciiTheme="majorHAnsi" w:hAnsiTheme="majorHAnsi" w:cstheme="majorHAnsi"/>
          <w:color w:val="000000" w:themeColor="text1"/>
          <w:sz w:val="24"/>
          <w:szCs w:val="24"/>
        </w:rPr>
      </w:pPr>
    </w:p>
    <w:p w14:paraId="7F59BAA6" w14:textId="46353432" w:rsidR="00DC0CAB" w:rsidRDefault="00DC0CAB" w:rsidP="003615A6">
      <w:pPr>
        <w:spacing w:line="240" w:lineRule="auto"/>
        <w:ind w:leftChars="353" w:left="708" w:hanging="2"/>
        <w:jc w:val="both"/>
        <w:rPr>
          <w:rFonts w:asciiTheme="majorHAnsi" w:hAnsiTheme="majorHAnsi" w:cstheme="majorHAnsi"/>
          <w:color w:val="000000" w:themeColor="text1"/>
          <w:sz w:val="24"/>
          <w:szCs w:val="24"/>
        </w:rPr>
      </w:pPr>
    </w:p>
    <w:p w14:paraId="022039E9" w14:textId="295A47A8" w:rsidR="003615A6" w:rsidRDefault="003615A6" w:rsidP="003615A6">
      <w:pPr>
        <w:spacing w:line="240" w:lineRule="auto"/>
        <w:ind w:leftChars="353" w:left="708" w:hanging="2"/>
        <w:jc w:val="both"/>
        <w:rPr>
          <w:rFonts w:asciiTheme="majorHAnsi" w:hAnsiTheme="majorHAnsi" w:cstheme="majorHAnsi"/>
          <w:color w:val="000000" w:themeColor="text1"/>
          <w:sz w:val="24"/>
          <w:szCs w:val="24"/>
        </w:rPr>
      </w:pPr>
    </w:p>
    <w:p w14:paraId="077BD1BA" w14:textId="77777777" w:rsidR="003615A6" w:rsidRPr="00E16FC8" w:rsidRDefault="003615A6" w:rsidP="003615A6">
      <w:pPr>
        <w:spacing w:line="240" w:lineRule="auto"/>
        <w:ind w:leftChars="353" w:left="708" w:hanging="2"/>
        <w:jc w:val="both"/>
        <w:rPr>
          <w:rFonts w:asciiTheme="majorHAnsi" w:hAnsiTheme="majorHAnsi" w:cstheme="majorHAnsi"/>
          <w:color w:val="000000" w:themeColor="text1"/>
          <w:sz w:val="24"/>
          <w:szCs w:val="24"/>
        </w:rPr>
      </w:pPr>
    </w:p>
    <w:p w14:paraId="58DE5AD1" w14:textId="77777777" w:rsidR="00A207CC" w:rsidRPr="00E16FC8" w:rsidRDefault="00A207CC" w:rsidP="003615A6">
      <w:pPr>
        <w:spacing w:line="240" w:lineRule="auto"/>
        <w:ind w:leftChars="353" w:left="708" w:hanging="2"/>
        <w:jc w:val="center"/>
        <w:rPr>
          <w:rFonts w:asciiTheme="majorHAnsi" w:eastAsia="Calibri" w:hAnsiTheme="majorHAnsi" w:cstheme="majorHAnsi"/>
          <w:color w:val="000000" w:themeColor="text1"/>
          <w:sz w:val="24"/>
          <w:szCs w:val="24"/>
        </w:rPr>
      </w:pPr>
      <w:r w:rsidRPr="00E16FC8">
        <w:rPr>
          <w:rFonts w:asciiTheme="majorHAnsi" w:eastAsia="Calibri" w:hAnsiTheme="majorHAnsi" w:cstheme="majorHAnsi"/>
          <w:color w:val="000000" w:themeColor="text1"/>
          <w:sz w:val="24"/>
          <w:szCs w:val="24"/>
        </w:rPr>
        <w:t>_______________________________________</w:t>
      </w:r>
    </w:p>
    <w:p w14:paraId="39419B2C" w14:textId="77777777" w:rsidR="00DC0CAB" w:rsidRDefault="00DC0CAB" w:rsidP="003615A6">
      <w:pPr>
        <w:spacing w:line="240" w:lineRule="auto"/>
        <w:ind w:leftChars="353" w:left="708" w:hanging="2"/>
        <w:jc w:val="center"/>
        <w:rPr>
          <w:rFonts w:asciiTheme="majorHAnsi" w:hAnsiTheme="majorHAnsi" w:cstheme="majorHAnsi"/>
          <w:b/>
          <w:color w:val="000000" w:themeColor="text1"/>
          <w:sz w:val="24"/>
          <w:szCs w:val="24"/>
        </w:rPr>
      </w:pPr>
      <w:r>
        <w:rPr>
          <w:rFonts w:asciiTheme="majorHAnsi" w:hAnsiTheme="majorHAnsi" w:cstheme="majorHAnsi"/>
          <w:b/>
          <w:sz w:val="24"/>
          <w:szCs w:val="24"/>
        </w:rPr>
        <w:t>FUTURA/PROMITENTE CONTRATADA</w:t>
      </w:r>
      <w:r w:rsidRPr="00E16FC8">
        <w:rPr>
          <w:rFonts w:asciiTheme="majorHAnsi" w:hAnsiTheme="majorHAnsi" w:cstheme="majorHAnsi"/>
          <w:b/>
          <w:color w:val="000000" w:themeColor="text1"/>
          <w:sz w:val="24"/>
          <w:szCs w:val="24"/>
        </w:rPr>
        <w:t xml:space="preserve"> </w:t>
      </w:r>
    </w:p>
    <w:p w14:paraId="1D1D1FB2" w14:textId="342980F2" w:rsidR="00A207CC" w:rsidRDefault="004F6D09" w:rsidP="003615A6">
      <w:pPr>
        <w:spacing w:line="240" w:lineRule="auto"/>
        <w:ind w:leftChars="353" w:left="708" w:hanging="2"/>
        <w:jc w:val="center"/>
        <w:rPr>
          <w:rFonts w:asciiTheme="majorHAnsi" w:hAnsiTheme="majorHAnsi" w:cstheme="majorHAnsi"/>
          <w:b/>
          <w:color w:val="000000" w:themeColor="text1"/>
          <w:sz w:val="24"/>
          <w:szCs w:val="24"/>
        </w:rPr>
      </w:pPr>
      <w:r w:rsidRPr="00E16FC8">
        <w:rPr>
          <w:rFonts w:asciiTheme="majorHAnsi" w:hAnsiTheme="majorHAnsi" w:cstheme="majorHAnsi"/>
          <w:b/>
          <w:color w:val="000000" w:themeColor="text1"/>
          <w:sz w:val="24"/>
          <w:szCs w:val="24"/>
        </w:rPr>
        <w:t>CNPJ</w:t>
      </w:r>
    </w:p>
    <w:p w14:paraId="37449C7B" w14:textId="5E33E8FB" w:rsidR="003615A6" w:rsidRDefault="003615A6" w:rsidP="003615A6">
      <w:pPr>
        <w:spacing w:line="240" w:lineRule="auto"/>
        <w:ind w:leftChars="353" w:left="708" w:hanging="2"/>
        <w:jc w:val="center"/>
        <w:rPr>
          <w:rFonts w:asciiTheme="majorHAnsi" w:hAnsiTheme="majorHAnsi" w:cstheme="majorHAnsi"/>
          <w:b/>
          <w:color w:val="000000" w:themeColor="text1"/>
          <w:sz w:val="24"/>
          <w:szCs w:val="24"/>
        </w:rPr>
      </w:pPr>
    </w:p>
    <w:p w14:paraId="087DDE45" w14:textId="77777777" w:rsidR="003615A6" w:rsidRPr="00E16FC8" w:rsidRDefault="003615A6" w:rsidP="003615A6">
      <w:pPr>
        <w:spacing w:line="240" w:lineRule="auto"/>
        <w:ind w:leftChars="353" w:left="708" w:hanging="2"/>
        <w:jc w:val="center"/>
        <w:rPr>
          <w:rFonts w:asciiTheme="majorHAnsi" w:hAnsiTheme="majorHAnsi" w:cstheme="majorHAnsi"/>
          <w:b/>
          <w:color w:val="000000" w:themeColor="text1"/>
          <w:sz w:val="24"/>
          <w:szCs w:val="24"/>
        </w:rPr>
      </w:pPr>
    </w:p>
    <w:p w14:paraId="0155C2B0" w14:textId="77777777" w:rsidR="00A207CC" w:rsidRPr="00E16FC8" w:rsidRDefault="00A207CC" w:rsidP="003615A6">
      <w:pPr>
        <w:spacing w:line="240" w:lineRule="auto"/>
        <w:ind w:left="0" w:hanging="2"/>
        <w:jc w:val="both"/>
        <w:rPr>
          <w:rFonts w:asciiTheme="majorHAnsi" w:hAnsiTheme="majorHAnsi" w:cstheme="majorHAnsi"/>
          <w:color w:val="000000" w:themeColor="text1"/>
          <w:sz w:val="24"/>
          <w:szCs w:val="24"/>
        </w:rPr>
      </w:pPr>
    </w:p>
    <w:p w14:paraId="4647036B" w14:textId="73A751A8" w:rsidR="006957BB" w:rsidRPr="00E16FC8" w:rsidRDefault="006957BB" w:rsidP="003615A6">
      <w:pPr>
        <w:spacing w:line="240" w:lineRule="auto"/>
        <w:ind w:left="0" w:hanging="2"/>
        <w:jc w:val="both"/>
        <w:rPr>
          <w:rFonts w:asciiTheme="majorHAnsi" w:hAnsiTheme="majorHAnsi" w:cstheme="majorHAnsi"/>
          <w:color w:val="000000" w:themeColor="text1"/>
          <w:sz w:val="24"/>
          <w:szCs w:val="24"/>
        </w:rPr>
      </w:pPr>
      <w:r w:rsidRPr="00E16FC8">
        <w:rPr>
          <w:rFonts w:asciiTheme="majorHAnsi" w:eastAsia="Calibri" w:hAnsiTheme="majorHAnsi" w:cstheme="majorHAnsi"/>
          <w:color w:val="000000" w:themeColor="text1"/>
          <w:sz w:val="24"/>
          <w:szCs w:val="24"/>
        </w:rPr>
        <w:t>T</w:t>
      </w:r>
      <w:r w:rsidR="00A207CC" w:rsidRPr="00E16FC8">
        <w:rPr>
          <w:rFonts w:asciiTheme="majorHAnsi" w:eastAsia="Calibri" w:hAnsiTheme="majorHAnsi" w:cstheme="majorHAnsi"/>
          <w:color w:val="000000" w:themeColor="text1"/>
          <w:sz w:val="24"/>
          <w:szCs w:val="24"/>
        </w:rPr>
        <w:t>estemu</w:t>
      </w:r>
      <w:r w:rsidRPr="00E16FC8">
        <w:rPr>
          <w:rFonts w:asciiTheme="majorHAnsi" w:eastAsia="Calibri" w:hAnsiTheme="majorHAnsi" w:cstheme="majorHAnsi"/>
          <w:color w:val="000000" w:themeColor="text1"/>
          <w:sz w:val="24"/>
          <w:szCs w:val="24"/>
        </w:rPr>
        <w:t>nha: ________________________     Testemunha: ___________________________</w:t>
      </w:r>
    </w:p>
    <w:p w14:paraId="0DCA5EE2" w14:textId="3AC2CA2E" w:rsidR="00306227" w:rsidRPr="00E16FC8" w:rsidRDefault="006957BB" w:rsidP="003615A6">
      <w:pPr>
        <w:spacing w:line="240" w:lineRule="auto"/>
        <w:ind w:leftChars="0" w:left="0" w:firstLineChars="0" w:firstLine="0"/>
        <w:jc w:val="both"/>
        <w:rPr>
          <w:rFonts w:asciiTheme="majorHAnsi" w:hAnsiTheme="majorHAnsi" w:cstheme="majorHAnsi"/>
          <w:color w:val="000000" w:themeColor="text1"/>
          <w:sz w:val="24"/>
          <w:szCs w:val="24"/>
        </w:rPr>
      </w:pPr>
      <w:r w:rsidRPr="00E16FC8">
        <w:rPr>
          <w:rFonts w:asciiTheme="majorHAnsi" w:eastAsia="Calibri" w:hAnsiTheme="majorHAnsi" w:cstheme="majorHAnsi"/>
          <w:color w:val="000000" w:themeColor="text1"/>
          <w:sz w:val="24"/>
          <w:szCs w:val="24"/>
        </w:rPr>
        <w:t xml:space="preserve">CPF                                                                            </w:t>
      </w:r>
      <w:proofErr w:type="spellStart"/>
      <w:r w:rsidRPr="00E16FC8">
        <w:rPr>
          <w:rFonts w:asciiTheme="majorHAnsi" w:eastAsia="Calibri" w:hAnsiTheme="majorHAnsi" w:cstheme="majorHAnsi"/>
          <w:color w:val="000000" w:themeColor="text1"/>
          <w:sz w:val="24"/>
          <w:szCs w:val="24"/>
        </w:rPr>
        <w:t>CPF</w:t>
      </w:r>
      <w:proofErr w:type="spellEnd"/>
    </w:p>
    <w:p w14:paraId="5B5B034D" w14:textId="77777777" w:rsidR="00224C0C" w:rsidRDefault="00224C0C" w:rsidP="003615A6">
      <w:pPr>
        <w:tabs>
          <w:tab w:val="left" w:pos="3441"/>
        </w:tabs>
        <w:spacing w:line="240" w:lineRule="auto"/>
        <w:ind w:left="0" w:right="158" w:hanging="2"/>
        <w:jc w:val="center"/>
        <w:rPr>
          <w:rFonts w:asciiTheme="majorHAnsi" w:hAnsiTheme="majorHAnsi" w:cstheme="majorHAnsi"/>
          <w:b/>
          <w:color w:val="000000" w:themeColor="text1"/>
          <w:sz w:val="24"/>
          <w:szCs w:val="24"/>
        </w:rPr>
      </w:pPr>
    </w:p>
    <w:p w14:paraId="3AF608C5" w14:textId="77777777" w:rsidR="00224C0C" w:rsidRDefault="00224C0C" w:rsidP="003615A6">
      <w:pPr>
        <w:tabs>
          <w:tab w:val="left" w:pos="3441"/>
        </w:tabs>
        <w:spacing w:line="240" w:lineRule="auto"/>
        <w:ind w:left="0" w:right="158" w:hanging="2"/>
        <w:jc w:val="center"/>
        <w:rPr>
          <w:rFonts w:asciiTheme="majorHAnsi" w:hAnsiTheme="majorHAnsi" w:cstheme="majorHAnsi"/>
          <w:b/>
          <w:color w:val="000000" w:themeColor="text1"/>
          <w:sz w:val="24"/>
          <w:szCs w:val="24"/>
        </w:rPr>
      </w:pPr>
    </w:p>
    <w:p w14:paraId="287BCBCD" w14:textId="23D35805" w:rsidR="00224C0C" w:rsidRDefault="00224C0C" w:rsidP="00C27EF7">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7DE475B4" w14:textId="3FFDADE4" w:rsidR="00DC0CAB" w:rsidRDefault="00DC0CAB" w:rsidP="00C27EF7">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0204E145" w14:textId="1042B497" w:rsidR="003868AF" w:rsidRDefault="003868AF" w:rsidP="00C27EF7">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58511D00" w14:textId="0EC8F672" w:rsidR="006957BB" w:rsidRPr="00E16FC8" w:rsidRDefault="006957BB" w:rsidP="00C27EF7">
      <w:pPr>
        <w:tabs>
          <w:tab w:val="left" w:pos="3441"/>
        </w:tabs>
        <w:spacing w:after="120" w:line="240" w:lineRule="auto"/>
        <w:ind w:left="0" w:right="158" w:hanging="2"/>
        <w:jc w:val="center"/>
        <w:rPr>
          <w:rFonts w:asciiTheme="majorHAnsi" w:hAnsiTheme="majorHAnsi" w:cstheme="majorHAnsi"/>
          <w:b/>
          <w:color w:val="000000" w:themeColor="text1"/>
          <w:sz w:val="24"/>
          <w:szCs w:val="24"/>
        </w:rPr>
      </w:pPr>
      <w:r w:rsidRPr="00E16FC8">
        <w:rPr>
          <w:rFonts w:asciiTheme="majorHAnsi" w:hAnsiTheme="majorHAnsi" w:cstheme="majorHAnsi"/>
          <w:b/>
          <w:color w:val="000000" w:themeColor="text1"/>
          <w:sz w:val="24"/>
          <w:szCs w:val="24"/>
        </w:rPr>
        <w:lastRenderedPageBreak/>
        <w:t>ANEXO I</w:t>
      </w:r>
    </w:p>
    <w:p w14:paraId="789A0A15" w14:textId="7210E431" w:rsidR="00306227" w:rsidRPr="00E16FC8" w:rsidRDefault="00306227" w:rsidP="00C27EF7">
      <w:pPr>
        <w:tabs>
          <w:tab w:val="left" w:pos="3441"/>
        </w:tabs>
        <w:spacing w:after="120" w:line="240" w:lineRule="auto"/>
        <w:ind w:left="0" w:right="158" w:hanging="2"/>
        <w:jc w:val="center"/>
        <w:rPr>
          <w:rFonts w:asciiTheme="majorHAnsi" w:hAnsiTheme="majorHAnsi" w:cstheme="majorHAnsi"/>
          <w:b/>
          <w:color w:val="000000" w:themeColor="text1"/>
          <w:sz w:val="24"/>
          <w:szCs w:val="24"/>
        </w:rPr>
      </w:pPr>
      <w:r w:rsidRPr="00E16FC8">
        <w:rPr>
          <w:rFonts w:asciiTheme="majorHAnsi" w:hAnsiTheme="majorHAnsi" w:cstheme="majorHAnsi"/>
          <w:b/>
          <w:color w:val="000000" w:themeColor="text1"/>
          <w:sz w:val="24"/>
          <w:szCs w:val="24"/>
        </w:rPr>
        <w:t>ATA</w:t>
      </w:r>
      <w:r w:rsidRPr="00E16FC8">
        <w:rPr>
          <w:rFonts w:asciiTheme="majorHAnsi" w:hAnsiTheme="majorHAnsi" w:cstheme="majorHAnsi"/>
          <w:b/>
          <w:color w:val="000000" w:themeColor="text1"/>
          <w:spacing w:val="-11"/>
          <w:sz w:val="24"/>
          <w:szCs w:val="24"/>
        </w:rPr>
        <w:t xml:space="preserve"> </w:t>
      </w:r>
      <w:r w:rsidRPr="00E16FC8">
        <w:rPr>
          <w:rFonts w:asciiTheme="majorHAnsi" w:hAnsiTheme="majorHAnsi" w:cstheme="majorHAnsi"/>
          <w:b/>
          <w:color w:val="000000" w:themeColor="text1"/>
          <w:sz w:val="24"/>
          <w:szCs w:val="24"/>
        </w:rPr>
        <w:t>DE</w:t>
      </w:r>
      <w:r w:rsidRPr="00E16FC8">
        <w:rPr>
          <w:rFonts w:asciiTheme="majorHAnsi" w:hAnsiTheme="majorHAnsi" w:cstheme="majorHAnsi"/>
          <w:b/>
          <w:color w:val="000000" w:themeColor="text1"/>
          <w:spacing w:val="-3"/>
          <w:sz w:val="24"/>
          <w:szCs w:val="24"/>
        </w:rPr>
        <w:t xml:space="preserve"> </w:t>
      </w:r>
      <w:r w:rsidRPr="00E16FC8">
        <w:rPr>
          <w:rFonts w:asciiTheme="majorHAnsi" w:hAnsiTheme="majorHAnsi" w:cstheme="majorHAnsi"/>
          <w:b/>
          <w:color w:val="000000" w:themeColor="text1"/>
          <w:sz w:val="24"/>
          <w:szCs w:val="24"/>
        </w:rPr>
        <w:t>REGISTRO</w:t>
      </w:r>
      <w:r w:rsidRPr="00E16FC8">
        <w:rPr>
          <w:rFonts w:asciiTheme="majorHAnsi" w:hAnsiTheme="majorHAnsi" w:cstheme="majorHAnsi"/>
          <w:b/>
          <w:color w:val="000000" w:themeColor="text1"/>
          <w:spacing w:val="-3"/>
          <w:sz w:val="24"/>
          <w:szCs w:val="24"/>
        </w:rPr>
        <w:t xml:space="preserve"> </w:t>
      </w:r>
      <w:r w:rsidRPr="00E16FC8">
        <w:rPr>
          <w:rFonts w:asciiTheme="majorHAnsi" w:hAnsiTheme="majorHAnsi" w:cstheme="majorHAnsi"/>
          <w:b/>
          <w:color w:val="000000" w:themeColor="text1"/>
          <w:sz w:val="24"/>
          <w:szCs w:val="24"/>
        </w:rPr>
        <w:t>DE</w:t>
      </w:r>
      <w:r w:rsidRPr="00E16FC8">
        <w:rPr>
          <w:rFonts w:asciiTheme="majorHAnsi" w:hAnsiTheme="majorHAnsi" w:cstheme="majorHAnsi"/>
          <w:b/>
          <w:color w:val="000000" w:themeColor="text1"/>
          <w:spacing w:val="-4"/>
          <w:sz w:val="24"/>
          <w:szCs w:val="24"/>
        </w:rPr>
        <w:t xml:space="preserve"> </w:t>
      </w:r>
      <w:r w:rsidRPr="00E16FC8">
        <w:rPr>
          <w:rFonts w:asciiTheme="majorHAnsi" w:hAnsiTheme="majorHAnsi" w:cstheme="majorHAnsi"/>
          <w:b/>
          <w:color w:val="000000" w:themeColor="text1"/>
          <w:sz w:val="24"/>
          <w:szCs w:val="24"/>
        </w:rPr>
        <w:t>PREÇO .............../202</w:t>
      </w:r>
      <w:r w:rsidR="001C358F">
        <w:rPr>
          <w:rFonts w:asciiTheme="majorHAnsi" w:hAnsiTheme="majorHAnsi" w:cstheme="majorHAnsi"/>
          <w:b/>
          <w:color w:val="000000" w:themeColor="text1"/>
          <w:sz w:val="24"/>
          <w:szCs w:val="24"/>
        </w:rPr>
        <w:t>2</w:t>
      </w:r>
    </w:p>
    <w:p w14:paraId="0330BB3E" w14:textId="77777777" w:rsidR="00306227" w:rsidRPr="00E16FC8" w:rsidRDefault="00306227" w:rsidP="00C27EF7">
      <w:pPr>
        <w:spacing w:after="120" w:line="240" w:lineRule="auto"/>
        <w:ind w:left="0" w:hanging="2"/>
        <w:jc w:val="center"/>
        <w:rPr>
          <w:rFonts w:asciiTheme="majorHAnsi" w:hAnsiTheme="majorHAnsi" w:cstheme="majorHAnsi"/>
          <w:color w:val="000000" w:themeColor="text1"/>
          <w:sz w:val="24"/>
          <w:szCs w:val="24"/>
        </w:rPr>
      </w:pPr>
    </w:p>
    <w:p w14:paraId="2DA1AF3E" w14:textId="77777777" w:rsidR="00306227" w:rsidRPr="00E16FC8" w:rsidRDefault="00306227" w:rsidP="00C27EF7">
      <w:pPr>
        <w:spacing w:after="120" w:line="240" w:lineRule="auto"/>
        <w:ind w:left="0" w:hanging="2"/>
        <w:jc w:val="center"/>
        <w:rPr>
          <w:rFonts w:asciiTheme="majorHAnsi" w:hAnsiTheme="majorHAnsi" w:cstheme="majorHAnsi"/>
          <w:color w:val="000000" w:themeColor="text1"/>
          <w:sz w:val="24"/>
          <w:szCs w:val="24"/>
        </w:rPr>
      </w:pPr>
    </w:p>
    <w:p w14:paraId="7A30EFAB" w14:textId="77777777" w:rsidR="00306227" w:rsidRPr="00E16FC8" w:rsidRDefault="00306227" w:rsidP="00C27EF7">
      <w:pPr>
        <w:spacing w:after="120" w:line="240" w:lineRule="auto"/>
        <w:ind w:left="0" w:hanging="2"/>
        <w:jc w:val="center"/>
        <w:rPr>
          <w:rFonts w:asciiTheme="majorHAnsi" w:eastAsia="Calibri" w:hAnsiTheme="majorHAnsi" w:cstheme="majorHAnsi"/>
          <w:b/>
          <w:color w:val="000000" w:themeColor="text1"/>
          <w:sz w:val="24"/>
          <w:szCs w:val="24"/>
        </w:rPr>
      </w:pPr>
      <w:r w:rsidRPr="00E16FC8">
        <w:rPr>
          <w:rFonts w:asciiTheme="majorHAnsi" w:eastAsia="Calibri" w:hAnsiTheme="majorHAnsi" w:cstheme="majorHAnsi"/>
          <w:b/>
          <w:color w:val="000000" w:themeColor="text1"/>
          <w:sz w:val="24"/>
          <w:szCs w:val="24"/>
        </w:rPr>
        <w:t>Descrição dos itens</w:t>
      </w:r>
    </w:p>
    <w:tbl>
      <w:tblPr>
        <w:tblW w:w="9483" w:type="dxa"/>
        <w:jc w:val="center"/>
        <w:tblCellMar>
          <w:left w:w="70" w:type="dxa"/>
          <w:right w:w="70" w:type="dxa"/>
        </w:tblCellMar>
        <w:tblLook w:val="04A0" w:firstRow="1" w:lastRow="0" w:firstColumn="1" w:lastColumn="0" w:noHBand="0" w:noVBand="1"/>
      </w:tblPr>
      <w:tblGrid>
        <w:gridCol w:w="648"/>
        <w:gridCol w:w="4053"/>
        <w:gridCol w:w="1559"/>
        <w:gridCol w:w="1134"/>
        <w:gridCol w:w="851"/>
        <w:gridCol w:w="1238"/>
      </w:tblGrid>
      <w:tr w:rsidR="00F140B3" w:rsidRPr="00E16FC8" w14:paraId="79523632" w14:textId="77777777" w:rsidTr="00F140B3">
        <w:trPr>
          <w:trHeight w:val="1640"/>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1E6AB6" w14:textId="77777777" w:rsidR="00F140B3" w:rsidRPr="00E16FC8" w:rsidRDefault="00F140B3" w:rsidP="00C27EF7">
            <w:pPr>
              <w:spacing w:after="120" w:line="240" w:lineRule="auto"/>
              <w:ind w:left="0" w:hanging="2"/>
              <w:jc w:val="center"/>
              <w:rPr>
                <w:rFonts w:asciiTheme="majorHAnsi" w:hAnsiTheme="majorHAnsi" w:cstheme="majorHAnsi"/>
                <w:b/>
                <w:bCs/>
                <w:color w:val="000000" w:themeColor="text1"/>
                <w:sz w:val="24"/>
                <w:szCs w:val="24"/>
              </w:rPr>
            </w:pPr>
            <w:r w:rsidRPr="00E16FC8">
              <w:rPr>
                <w:rFonts w:asciiTheme="majorHAnsi" w:hAnsiTheme="majorHAnsi" w:cstheme="majorHAnsi"/>
                <w:b/>
                <w:bCs/>
                <w:color w:val="000000" w:themeColor="text1"/>
                <w:sz w:val="24"/>
                <w:szCs w:val="24"/>
              </w:rPr>
              <w:t>ITEM</w:t>
            </w:r>
          </w:p>
        </w:tc>
        <w:tc>
          <w:tcPr>
            <w:tcW w:w="40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F098D2" w14:textId="77777777" w:rsidR="00F140B3" w:rsidRPr="00E16FC8" w:rsidRDefault="00F140B3" w:rsidP="00C27EF7">
            <w:pPr>
              <w:spacing w:after="120" w:line="240" w:lineRule="auto"/>
              <w:ind w:left="0" w:hanging="2"/>
              <w:jc w:val="center"/>
              <w:rPr>
                <w:rFonts w:asciiTheme="majorHAnsi" w:hAnsiTheme="majorHAnsi" w:cstheme="majorHAnsi"/>
                <w:b/>
                <w:bCs/>
                <w:color w:val="000000" w:themeColor="text1"/>
                <w:sz w:val="24"/>
                <w:szCs w:val="24"/>
              </w:rPr>
            </w:pPr>
            <w:r w:rsidRPr="00E16FC8">
              <w:rPr>
                <w:rFonts w:asciiTheme="majorHAnsi" w:hAnsiTheme="majorHAnsi" w:cstheme="majorHAnsi"/>
                <w:b/>
                <w:bCs/>
                <w:color w:val="000000" w:themeColor="text1"/>
                <w:sz w:val="24"/>
                <w:szCs w:val="24"/>
              </w:rPr>
              <w:t>DESCRIÇÃO RESUMIDA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4B235574" w14:textId="77777777" w:rsidR="00F140B3" w:rsidRPr="00E16FC8" w:rsidRDefault="00F140B3" w:rsidP="00C27EF7">
            <w:pPr>
              <w:spacing w:after="120" w:line="240" w:lineRule="auto"/>
              <w:ind w:left="0" w:hanging="2"/>
              <w:jc w:val="center"/>
              <w:rPr>
                <w:rFonts w:asciiTheme="majorHAnsi" w:hAnsiTheme="majorHAnsi" w:cstheme="majorHAnsi"/>
                <w:b/>
                <w:bCs/>
                <w:color w:val="000000" w:themeColor="text1"/>
                <w:sz w:val="24"/>
                <w:szCs w:val="24"/>
              </w:rPr>
            </w:pPr>
            <w:r w:rsidRPr="00E16FC8">
              <w:rPr>
                <w:rFonts w:asciiTheme="majorHAnsi" w:hAnsiTheme="majorHAnsi" w:cstheme="majorHAnsi"/>
                <w:b/>
                <w:bCs/>
                <w:color w:val="000000" w:themeColor="text1"/>
                <w:sz w:val="24"/>
                <w:szCs w:val="24"/>
              </w:rPr>
              <w:t>UNIDADE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25922094" w14:textId="77777777" w:rsidR="00F140B3" w:rsidRPr="00E16FC8" w:rsidRDefault="00F140B3" w:rsidP="00C27EF7">
            <w:pPr>
              <w:spacing w:after="120" w:line="240" w:lineRule="auto"/>
              <w:ind w:left="0" w:hanging="2"/>
              <w:jc w:val="center"/>
              <w:rPr>
                <w:rFonts w:asciiTheme="majorHAnsi" w:hAnsiTheme="majorHAnsi" w:cstheme="majorHAnsi"/>
                <w:b/>
                <w:bCs/>
                <w:color w:val="000000" w:themeColor="text1"/>
                <w:sz w:val="24"/>
                <w:szCs w:val="24"/>
              </w:rPr>
            </w:pPr>
            <w:r w:rsidRPr="00E16FC8">
              <w:rPr>
                <w:rFonts w:asciiTheme="majorHAnsi" w:hAnsiTheme="majorHAnsi" w:cstheme="majorHAnsi"/>
                <w:b/>
                <w:bCs/>
                <w:color w:val="000000" w:themeColor="text1"/>
                <w:sz w:val="24"/>
                <w:szCs w:val="24"/>
              </w:rPr>
              <w:t>QUANTIDADE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71F894A5" w14:textId="77777777" w:rsidR="00F140B3" w:rsidRPr="00E16FC8" w:rsidRDefault="00F140B3" w:rsidP="00C27EF7">
            <w:pPr>
              <w:spacing w:after="120" w:line="240" w:lineRule="auto"/>
              <w:ind w:left="0" w:hanging="2"/>
              <w:jc w:val="center"/>
              <w:rPr>
                <w:rFonts w:asciiTheme="majorHAnsi" w:hAnsiTheme="majorHAnsi" w:cstheme="majorHAnsi"/>
                <w:b/>
                <w:bCs/>
                <w:color w:val="000000" w:themeColor="text1"/>
                <w:sz w:val="24"/>
                <w:szCs w:val="24"/>
              </w:rPr>
            </w:pPr>
            <w:r w:rsidRPr="00E16FC8">
              <w:rPr>
                <w:rFonts w:asciiTheme="majorHAnsi" w:hAnsiTheme="majorHAnsi" w:cstheme="majorHAnsi"/>
                <w:b/>
                <w:bCs/>
                <w:color w:val="000000" w:themeColor="text1"/>
                <w:sz w:val="24"/>
                <w:szCs w:val="24"/>
              </w:rPr>
              <w:t>PREÇO UNITÁRIO</w:t>
            </w:r>
          </w:p>
        </w:tc>
        <w:tc>
          <w:tcPr>
            <w:tcW w:w="1238"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686B77B3" w14:textId="77777777" w:rsidR="00F140B3" w:rsidRPr="00E16FC8" w:rsidRDefault="00F140B3" w:rsidP="00C27EF7">
            <w:pPr>
              <w:spacing w:after="120" w:line="240" w:lineRule="auto"/>
              <w:ind w:left="0" w:hanging="2"/>
              <w:jc w:val="center"/>
              <w:rPr>
                <w:rFonts w:asciiTheme="majorHAnsi" w:hAnsiTheme="majorHAnsi" w:cstheme="majorHAnsi"/>
                <w:b/>
                <w:bCs/>
                <w:color w:val="000000" w:themeColor="text1"/>
                <w:sz w:val="24"/>
                <w:szCs w:val="24"/>
              </w:rPr>
            </w:pPr>
            <w:r w:rsidRPr="00E16FC8">
              <w:rPr>
                <w:rFonts w:asciiTheme="majorHAnsi" w:hAnsiTheme="majorHAnsi" w:cstheme="majorHAnsi"/>
                <w:b/>
                <w:bCs/>
                <w:color w:val="000000" w:themeColor="text1"/>
                <w:sz w:val="24"/>
                <w:szCs w:val="24"/>
              </w:rPr>
              <w:t>PREÇO TOTAL</w:t>
            </w:r>
          </w:p>
        </w:tc>
      </w:tr>
    </w:tbl>
    <w:p w14:paraId="3098D0EE" w14:textId="77777777" w:rsidR="00306227" w:rsidRPr="00E16FC8" w:rsidRDefault="00306227" w:rsidP="00C27EF7">
      <w:pPr>
        <w:spacing w:after="120" w:line="240" w:lineRule="auto"/>
        <w:ind w:left="0" w:hanging="2"/>
        <w:jc w:val="both"/>
        <w:rPr>
          <w:rFonts w:asciiTheme="majorHAnsi" w:eastAsia="Calibri" w:hAnsiTheme="majorHAnsi" w:cstheme="majorHAnsi"/>
          <w:b/>
          <w:color w:val="000000" w:themeColor="text1"/>
          <w:sz w:val="24"/>
          <w:szCs w:val="24"/>
        </w:rPr>
      </w:pPr>
    </w:p>
    <w:p w14:paraId="7193FB59" w14:textId="77777777" w:rsidR="00306227" w:rsidRPr="00E16FC8" w:rsidRDefault="00306227" w:rsidP="00C27EF7">
      <w:pPr>
        <w:spacing w:after="120" w:line="240" w:lineRule="auto"/>
        <w:ind w:left="0" w:hanging="2"/>
        <w:jc w:val="both"/>
        <w:rPr>
          <w:rFonts w:asciiTheme="majorHAnsi" w:hAnsiTheme="majorHAnsi" w:cstheme="majorHAnsi"/>
          <w:color w:val="000000" w:themeColor="text1"/>
          <w:sz w:val="24"/>
          <w:szCs w:val="24"/>
        </w:rPr>
      </w:pPr>
    </w:p>
    <w:p w14:paraId="2ECC99B1" w14:textId="77777777" w:rsidR="00306227" w:rsidRPr="00E16FC8" w:rsidRDefault="00306227" w:rsidP="00C27EF7">
      <w:pPr>
        <w:spacing w:after="120" w:line="240" w:lineRule="auto"/>
        <w:ind w:left="0" w:hanging="2"/>
        <w:jc w:val="both"/>
        <w:rPr>
          <w:rFonts w:asciiTheme="majorHAnsi" w:hAnsiTheme="majorHAnsi" w:cstheme="majorHAnsi"/>
          <w:color w:val="000000" w:themeColor="text1"/>
          <w:sz w:val="24"/>
          <w:szCs w:val="24"/>
        </w:rPr>
      </w:pPr>
    </w:p>
    <w:sectPr w:rsidR="00306227" w:rsidRPr="00E16FC8" w:rsidSect="00C27EF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843" w:left="1701" w:header="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F53D" w14:textId="77777777" w:rsidR="00E93044" w:rsidRDefault="00E93044">
      <w:pPr>
        <w:spacing w:line="240" w:lineRule="auto"/>
        <w:ind w:left="0" w:hanging="2"/>
      </w:pPr>
      <w:r>
        <w:separator/>
      </w:r>
    </w:p>
  </w:endnote>
  <w:endnote w:type="continuationSeparator" w:id="0">
    <w:p w14:paraId="56AB25ED" w14:textId="77777777" w:rsidR="00E93044" w:rsidRDefault="00E930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cofont_Spranq_eco_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B216" w14:textId="42E12A5A" w:rsidR="00125D14" w:rsidRDefault="00125D14">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AA7D" w14:textId="44DB2E8C" w:rsidR="00063D74" w:rsidRDefault="00063D74" w:rsidP="00063D74">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478563B0" w14:textId="77777777" w:rsidR="00063D74" w:rsidRDefault="00063D74" w:rsidP="00063D74">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DE</w:t>
    </w:r>
    <w:r>
      <w:rPr>
        <w:rFonts w:ascii="Arial" w:hAnsi="Arial"/>
        <w:b/>
        <w:spacing w:val="-47"/>
        <w:sz w:val="18"/>
      </w:rPr>
      <w:t xml:space="preserve">   </w:t>
    </w:r>
    <w:r>
      <w:rPr>
        <w:rFonts w:ascii="Arial" w:hAnsi="Arial"/>
        <w:b/>
        <w:sz w:val="18"/>
      </w:rPr>
      <w:t>MINAS</w:t>
    </w:r>
    <w:r>
      <w:rPr>
        <w:rFonts w:ascii="Arial" w:hAnsi="Arial"/>
        <w:b/>
        <w:spacing w:val="-1"/>
        <w:sz w:val="18"/>
      </w:rPr>
      <w:t xml:space="preserve"> </w:t>
    </w:r>
    <w:r>
      <w:rPr>
        <w:rFonts w:ascii="Arial" w:hAnsi="Arial"/>
        <w:b/>
        <w:sz w:val="18"/>
      </w:rPr>
      <w:t>GERAIS</w:t>
    </w:r>
  </w:p>
  <w:p w14:paraId="634E2E74" w14:textId="77777777" w:rsidR="00063D74" w:rsidRPr="00733A25" w:rsidRDefault="00063D74" w:rsidP="00063D74">
    <w:pPr>
      <w:pStyle w:val="Normal2"/>
      <w:ind w:hanging="2"/>
    </w:pPr>
    <w:r>
      <w:rPr>
        <w:rFonts w:ascii="Arial" w:hAnsi="Arial"/>
        <w:b/>
        <w:sz w:val="18"/>
      </w:rPr>
      <w:t>Tel.:</w:t>
    </w:r>
    <w:r>
      <w:rPr>
        <w:rFonts w:ascii="Arial" w:hAnsi="Arial"/>
        <w:b/>
        <w:spacing w:val="-3"/>
        <w:sz w:val="18"/>
      </w:rPr>
      <w:t xml:space="preserve"> </w:t>
    </w:r>
    <w:r>
      <w:rPr>
        <w:rFonts w:ascii="Arial" w:hAnsi="Arial"/>
        <w:b/>
        <w:sz w:val="18"/>
      </w:rPr>
      <w:t>(031) 3891-5636 E-mail: licitacaocisab@gmail.com</w:t>
    </w:r>
  </w:p>
  <w:p w14:paraId="0905B253" w14:textId="77777777" w:rsidR="00471022" w:rsidRDefault="00471022">
    <w:pPr>
      <w:ind w:left="0" w:hanging="2"/>
      <w:rPr>
        <w:rFonts w:ascii="Arial" w:eastAsia="Arial" w:hAnsi="Arial" w:cs="Arial"/>
        <w:sz w:val="18"/>
        <w:szCs w:val="18"/>
      </w:rPr>
    </w:pPr>
  </w:p>
  <w:p w14:paraId="3A96BFC4" w14:textId="77777777" w:rsidR="00471022" w:rsidRDefault="00471022">
    <w:pPr>
      <w:ind w:left="0" w:hanging="2"/>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52DF" w14:textId="0F382CFE" w:rsidR="00125D14" w:rsidRDefault="00125D14">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FA54" w14:textId="77777777" w:rsidR="00E93044" w:rsidRDefault="00E93044">
      <w:pPr>
        <w:spacing w:line="240" w:lineRule="auto"/>
        <w:ind w:left="0" w:hanging="2"/>
      </w:pPr>
      <w:r>
        <w:separator/>
      </w:r>
    </w:p>
  </w:footnote>
  <w:footnote w:type="continuationSeparator" w:id="0">
    <w:p w14:paraId="1804B533" w14:textId="77777777" w:rsidR="00E93044" w:rsidRDefault="00E9304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E086" w14:textId="00DF1DB8" w:rsidR="00125D14" w:rsidRDefault="00125D14">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5E31" w14:textId="598C928D" w:rsidR="00945FE6" w:rsidRDefault="00945FE6" w:rsidP="00945FE6">
    <w:pPr>
      <w:ind w:left="0" w:hanging="2"/>
      <w:rPr>
        <w:color w:val="000000"/>
        <w:sz w:val="32"/>
        <w:szCs w:val="32"/>
      </w:rPr>
    </w:pPr>
    <w:r>
      <w:rPr>
        <w:noProof/>
      </w:rPr>
      <w:drawing>
        <wp:anchor distT="0" distB="0" distL="0" distR="0" simplePos="0" relativeHeight="251660288" behindDoc="1" locked="0" layoutInCell="1" allowOverlap="1" wp14:anchorId="643FC975" wp14:editId="7E2081DD">
          <wp:simplePos x="0" y="0"/>
          <wp:positionH relativeFrom="page">
            <wp:posOffset>784225</wp:posOffset>
          </wp:positionH>
          <wp:positionV relativeFrom="page">
            <wp:posOffset>447675</wp:posOffset>
          </wp:positionV>
          <wp:extent cx="1362710" cy="800100"/>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62710" cy="800100"/>
                  </a:xfrm>
                  <a:prstGeom prst="rect">
                    <a:avLst/>
                  </a:prstGeom>
                </pic:spPr>
              </pic:pic>
            </a:graphicData>
          </a:graphic>
        </wp:anchor>
      </w:drawing>
    </w:r>
  </w:p>
  <w:p w14:paraId="4D1B6FFE" w14:textId="7B228BCE" w:rsidR="00945FE6" w:rsidRDefault="00223E55" w:rsidP="00945FE6">
    <w:pPr>
      <w:spacing w:before="14" w:line="249" w:lineRule="auto"/>
      <w:ind w:left="0" w:right="18" w:hanging="2"/>
      <w:jc w:val="center"/>
      <w:rPr>
        <w:rFonts w:ascii="Arial" w:hAnsi="Arial"/>
        <w:b/>
        <w:spacing w:val="-4"/>
        <w:sz w:val="18"/>
      </w:rPr>
    </w:pPr>
    <w:r>
      <w:rPr>
        <w:noProof/>
      </w:rPr>
      <w:drawing>
        <wp:anchor distT="0" distB="0" distL="114300" distR="114300" simplePos="0" relativeHeight="251659264" behindDoc="0" locked="0" layoutInCell="1" hidden="0" allowOverlap="1" wp14:anchorId="4022FEDC" wp14:editId="775A6108">
          <wp:simplePos x="0" y="0"/>
          <wp:positionH relativeFrom="column">
            <wp:posOffset>4644390</wp:posOffset>
          </wp:positionH>
          <wp:positionV relativeFrom="paragraph">
            <wp:posOffset>5080</wp:posOffset>
          </wp:positionV>
          <wp:extent cx="1685925" cy="571500"/>
          <wp:effectExtent l="0" t="0" r="9525"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6616" t="31134" r="33259" b="63240"/>
                  <a:stretch>
                    <a:fillRect/>
                  </a:stretch>
                </pic:blipFill>
                <pic:spPr>
                  <a:xfrm>
                    <a:off x="0" y="0"/>
                    <a:ext cx="1685925" cy="571500"/>
                  </a:xfrm>
                  <a:prstGeom prst="rect">
                    <a:avLst/>
                  </a:prstGeom>
                  <a:ln/>
                </pic:spPr>
              </pic:pic>
            </a:graphicData>
          </a:graphic>
          <wp14:sizeRelH relativeFrom="margin">
            <wp14:pctWidth>0</wp14:pctWidth>
          </wp14:sizeRelH>
          <wp14:sizeRelV relativeFrom="margin">
            <wp14:pctHeight>0</wp14:pctHeight>
          </wp14:sizeRelV>
        </wp:anchor>
      </w:drawing>
    </w:r>
    <w:r w:rsidR="00945FE6">
      <w:rPr>
        <w:rFonts w:ascii="Arial" w:hAnsi="Arial"/>
        <w:b/>
        <w:sz w:val="18"/>
      </w:rPr>
      <w:t>CONSÓRCIO</w:t>
    </w:r>
    <w:r w:rsidR="00945FE6">
      <w:rPr>
        <w:rFonts w:ascii="Arial" w:hAnsi="Arial"/>
        <w:b/>
        <w:spacing w:val="-3"/>
        <w:sz w:val="18"/>
      </w:rPr>
      <w:t xml:space="preserve"> </w:t>
    </w:r>
    <w:r w:rsidR="00945FE6">
      <w:rPr>
        <w:rFonts w:ascii="Arial" w:hAnsi="Arial"/>
        <w:b/>
        <w:sz w:val="18"/>
      </w:rPr>
      <w:t>INTERMUNICIPAL</w:t>
    </w:r>
    <w:r w:rsidR="00945FE6">
      <w:rPr>
        <w:rFonts w:ascii="Arial" w:hAnsi="Arial"/>
        <w:b/>
        <w:spacing w:val="-2"/>
        <w:sz w:val="18"/>
      </w:rPr>
      <w:t xml:space="preserve"> </w:t>
    </w:r>
    <w:r w:rsidR="00945FE6">
      <w:rPr>
        <w:rFonts w:ascii="Arial" w:hAnsi="Arial"/>
        <w:b/>
        <w:sz w:val="18"/>
      </w:rPr>
      <w:t>DE</w:t>
    </w:r>
    <w:r w:rsidR="00945FE6">
      <w:rPr>
        <w:rFonts w:ascii="Arial" w:hAnsi="Arial"/>
        <w:b/>
        <w:spacing w:val="-3"/>
        <w:sz w:val="18"/>
      </w:rPr>
      <w:t xml:space="preserve"> </w:t>
    </w:r>
    <w:r w:rsidR="00945FE6">
      <w:rPr>
        <w:rFonts w:ascii="Arial" w:hAnsi="Arial"/>
        <w:b/>
        <w:sz w:val="18"/>
      </w:rPr>
      <w:t>SANEAMENTO</w:t>
    </w:r>
    <w:r w:rsidR="00945FE6">
      <w:rPr>
        <w:rFonts w:ascii="Arial" w:hAnsi="Arial"/>
        <w:b/>
        <w:spacing w:val="-3"/>
        <w:sz w:val="18"/>
      </w:rPr>
      <w:t xml:space="preserve"> </w:t>
    </w:r>
    <w:r w:rsidR="00945FE6">
      <w:rPr>
        <w:rFonts w:ascii="Arial" w:hAnsi="Arial"/>
        <w:b/>
        <w:sz w:val="18"/>
      </w:rPr>
      <w:t>BÁSICO</w:t>
    </w:r>
  </w:p>
  <w:p w14:paraId="30A43638" w14:textId="77777777" w:rsidR="00945FE6" w:rsidRDefault="00945FE6" w:rsidP="00945FE6">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proofErr w:type="gramStart"/>
    <w:r>
      <w:rPr>
        <w:rFonts w:ascii="Arial" w:hAnsi="Arial"/>
        <w:b/>
        <w:sz w:val="18"/>
      </w:rPr>
      <w:t xml:space="preserve">DE </w:t>
    </w:r>
    <w:r>
      <w:rPr>
        <w:rFonts w:ascii="Arial" w:hAnsi="Arial"/>
        <w:b/>
        <w:spacing w:val="-47"/>
        <w:sz w:val="18"/>
      </w:rPr>
      <w:t xml:space="preserve"> </w:t>
    </w:r>
    <w:r>
      <w:rPr>
        <w:rFonts w:ascii="Arial" w:hAnsi="Arial"/>
        <w:b/>
        <w:sz w:val="18"/>
      </w:rPr>
      <w:t>MINAS</w:t>
    </w:r>
    <w:proofErr w:type="gramEnd"/>
    <w:r>
      <w:rPr>
        <w:rFonts w:ascii="Arial" w:hAnsi="Arial"/>
        <w:b/>
        <w:spacing w:val="-1"/>
        <w:sz w:val="18"/>
      </w:rPr>
      <w:t xml:space="preserve"> </w:t>
    </w:r>
    <w:r>
      <w:rPr>
        <w:rFonts w:ascii="Arial" w:hAnsi="Arial"/>
        <w:b/>
        <w:sz w:val="18"/>
      </w:rPr>
      <w:t>GERAIS</w:t>
    </w:r>
  </w:p>
  <w:p w14:paraId="26C0DF1B" w14:textId="79C7A56F" w:rsidR="00945FE6" w:rsidRDefault="00945FE6" w:rsidP="00945FE6">
    <w:pPr>
      <w:spacing w:before="1"/>
      <w:ind w:left="0" w:right="16" w:hanging="2"/>
      <w:jc w:val="center"/>
      <w:rPr>
        <w:rFonts w:ascii="Arial"/>
        <w:b/>
        <w:sz w:val="18"/>
      </w:rPr>
    </w:pPr>
    <w:r>
      <w:rPr>
        <w:rFonts w:ascii="Arial"/>
        <w:b/>
        <w:sz w:val="18"/>
      </w:rPr>
      <w:t>AUTARQUIA</w:t>
    </w:r>
    <w:r>
      <w:rPr>
        <w:rFonts w:ascii="Arial"/>
        <w:b/>
        <w:spacing w:val="-4"/>
        <w:sz w:val="18"/>
      </w:rPr>
      <w:t xml:space="preserve"> </w:t>
    </w:r>
    <w:r>
      <w:rPr>
        <w:rFonts w:ascii="Arial"/>
        <w:b/>
        <w:sz w:val="18"/>
      </w:rPr>
      <w:t>INTERMUNICIPAL</w:t>
    </w:r>
    <w:r>
      <w:rPr>
        <w:rFonts w:ascii="Arial"/>
        <w:b/>
        <w:spacing w:val="1"/>
        <w:sz w:val="18"/>
      </w:rPr>
      <w:t xml:space="preserve"> </w:t>
    </w:r>
    <w:r>
      <w:rPr>
        <w:rFonts w:ascii="Arial"/>
        <w:b/>
        <w:sz w:val="18"/>
      </w:rPr>
      <w:t>- CNPJ:</w:t>
    </w:r>
    <w:r>
      <w:rPr>
        <w:rFonts w:ascii="Arial"/>
        <w:b/>
        <w:spacing w:val="-3"/>
        <w:sz w:val="18"/>
      </w:rPr>
      <w:t xml:space="preserve"> </w:t>
    </w:r>
    <w:r>
      <w:rPr>
        <w:rFonts w:ascii="Arial"/>
        <w:b/>
        <w:sz w:val="18"/>
      </w:rPr>
      <w:t>10.331.797/0001-63</w:t>
    </w:r>
  </w:p>
  <w:p w14:paraId="503BE3B4" w14:textId="36EF6EB4" w:rsidR="00945FE6" w:rsidRDefault="00B33E93" w:rsidP="00945FE6">
    <w:pPr>
      <w:spacing w:before="1"/>
      <w:ind w:left="0" w:right="16" w:hanging="2"/>
      <w:jc w:val="center"/>
      <w:rPr>
        <w:rFonts w:ascii="Arial"/>
        <w:b/>
        <w:sz w:val="18"/>
      </w:rPr>
    </w:pPr>
    <w:hyperlink r:id="rId3">
      <w:r w:rsidR="00945FE6">
        <w:rPr>
          <w:rFonts w:ascii="Arial"/>
          <w:b/>
          <w:sz w:val="18"/>
          <w:u w:val="single"/>
        </w:rPr>
        <w:t>www.cisab.com.br</w:t>
      </w:r>
    </w:hyperlink>
  </w:p>
  <w:p w14:paraId="249B4284" w14:textId="77777777" w:rsidR="00945FE6" w:rsidRDefault="00945FE6" w:rsidP="00945FE6">
    <w:pPr>
      <w:spacing w:before="9"/>
      <w:ind w:left="0" w:right="17" w:hanging="2"/>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 dos Santos, 275</w:t>
    </w:r>
    <w:r>
      <w:rPr>
        <w:rFonts w:ascii="Arial" w:hAnsi="Arial"/>
        <w:b/>
        <w:spacing w:val="3"/>
        <w:sz w:val="18"/>
      </w:rPr>
      <w:t xml:space="preserve"> </w:t>
    </w:r>
    <w:r>
      <w:rPr>
        <w:rFonts w:ascii="Arial" w:hAnsi="Arial"/>
        <w:b/>
        <w:sz w:val="18"/>
      </w:rPr>
      <w:t>–</w:t>
    </w:r>
    <w:r>
      <w:rPr>
        <w:rFonts w:ascii="Arial" w:hAnsi="Arial"/>
        <w:b/>
        <w:spacing w:val="1"/>
        <w:sz w:val="18"/>
      </w:rPr>
      <w:t xml:space="preserve"> </w:t>
    </w:r>
    <w:r>
      <w:rPr>
        <w:rFonts w:ascii="Arial" w:hAnsi="Arial"/>
        <w:b/>
        <w:sz w:val="18"/>
      </w:rPr>
      <w:t>Centro</w:t>
    </w:r>
  </w:p>
  <w:p w14:paraId="7353786C" w14:textId="4EC90249" w:rsidR="00945FE6" w:rsidRDefault="00196684" w:rsidP="00945FE6">
    <w:pPr>
      <w:spacing w:before="9"/>
      <w:ind w:left="0" w:right="15" w:hanging="2"/>
      <w:jc w:val="center"/>
      <w:rPr>
        <w:rFonts w:ascii="Arial" w:hAnsi="Arial"/>
        <w:b/>
        <w:sz w:val="18"/>
      </w:rPr>
    </w:pPr>
    <w:r>
      <w:rPr>
        <w:rFonts w:ascii="Arial" w:hAnsi="Arial"/>
        <w:b/>
        <w:sz w:val="18"/>
      </w:rPr>
      <w:t xml:space="preserve">CEP: </w:t>
    </w:r>
    <w:r w:rsidR="00945FE6">
      <w:rPr>
        <w:rFonts w:ascii="Arial" w:hAnsi="Arial"/>
        <w:b/>
        <w:sz w:val="18"/>
      </w:rPr>
      <w:t>36.570-135</w:t>
    </w:r>
    <w:r w:rsidR="00945FE6">
      <w:rPr>
        <w:rFonts w:ascii="Arial" w:hAnsi="Arial"/>
        <w:b/>
        <w:spacing w:val="1"/>
        <w:sz w:val="18"/>
      </w:rPr>
      <w:t xml:space="preserve"> </w:t>
    </w:r>
    <w:r w:rsidR="00945FE6">
      <w:rPr>
        <w:rFonts w:ascii="Arial" w:hAnsi="Arial"/>
        <w:b/>
        <w:sz w:val="18"/>
      </w:rPr>
      <w:t>–</w:t>
    </w:r>
    <w:r w:rsidR="00945FE6">
      <w:rPr>
        <w:rFonts w:ascii="Arial" w:hAnsi="Arial"/>
        <w:b/>
        <w:spacing w:val="1"/>
        <w:sz w:val="18"/>
      </w:rPr>
      <w:t xml:space="preserve"> </w:t>
    </w:r>
    <w:r w:rsidR="00945FE6">
      <w:rPr>
        <w:rFonts w:ascii="Arial" w:hAnsi="Arial"/>
        <w:b/>
        <w:sz w:val="18"/>
      </w:rPr>
      <w:t>Viçosa</w:t>
    </w:r>
    <w:r w:rsidR="00945FE6">
      <w:rPr>
        <w:rFonts w:ascii="Arial" w:hAnsi="Arial"/>
        <w:b/>
        <w:spacing w:val="1"/>
        <w:sz w:val="18"/>
      </w:rPr>
      <w:t xml:space="preserve"> </w:t>
    </w:r>
    <w:r w:rsidR="00945FE6">
      <w:rPr>
        <w:rFonts w:ascii="Arial" w:hAnsi="Arial"/>
        <w:b/>
        <w:sz w:val="18"/>
      </w:rPr>
      <w:t>–</w:t>
    </w:r>
    <w:r w:rsidR="00945FE6">
      <w:rPr>
        <w:rFonts w:ascii="Arial" w:hAnsi="Arial"/>
        <w:b/>
        <w:spacing w:val="2"/>
        <w:sz w:val="18"/>
      </w:rPr>
      <w:t xml:space="preserve"> </w:t>
    </w:r>
    <w:r w:rsidR="00945FE6">
      <w:rPr>
        <w:rFonts w:ascii="Arial" w:hAnsi="Arial"/>
        <w:b/>
        <w:sz w:val="18"/>
      </w:rPr>
      <w:t>Minas Gerais</w:t>
    </w:r>
    <w:r w:rsidR="00945FE6">
      <w:rPr>
        <w:rFonts w:ascii="Arial" w:hAnsi="Arial"/>
        <w:b/>
        <w:spacing w:val="2"/>
        <w:sz w:val="18"/>
      </w:rPr>
      <w:t xml:space="preserve"> </w:t>
    </w:r>
    <w:r w:rsidR="00945FE6">
      <w:rPr>
        <w:rFonts w:ascii="Arial" w:hAnsi="Arial"/>
        <w:b/>
        <w:sz w:val="18"/>
      </w:rPr>
      <w:t>–</w:t>
    </w:r>
    <w:r w:rsidR="00945FE6">
      <w:rPr>
        <w:rFonts w:ascii="Arial" w:hAnsi="Arial"/>
        <w:b/>
        <w:spacing w:val="2"/>
        <w:sz w:val="18"/>
      </w:rPr>
      <w:t xml:space="preserve"> </w:t>
    </w:r>
    <w:r w:rsidR="00945FE6">
      <w:rPr>
        <w:rFonts w:ascii="Arial" w:hAnsi="Arial"/>
        <w:b/>
        <w:sz w:val="18"/>
      </w:rPr>
      <w:t>Tel.:</w:t>
    </w:r>
    <w:r w:rsidR="00945FE6">
      <w:rPr>
        <w:rFonts w:ascii="Arial" w:hAnsi="Arial"/>
        <w:b/>
        <w:spacing w:val="-3"/>
        <w:sz w:val="18"/>
      </w:rPr>
      <w:t xml:space="preserve"> </w:t>
    </w:r>
    <w:r w:rsidR="00945FE6">
      <w:rPr>
        <w:rFonts w:ascii="Arial" w:hAnsi="Arial"/>
        <w:b/>
        <w:sz w:val="18"/>
      </w:rPr>
      <w:t>(031) 3891-5636</w:t>
    </w:r>
  </w:p>
  <w:p w14:paraId="262FEDB7" w14:textId="41B2E6C5" w:rsidR="00471022" w:rsidRPr="00945FE6" w:rsidRDefault="00471022" w:rsidP="00945FE6">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5784" w14:textId="0E604462" w:rsidR="00125D14" w:rsidRDefault="00125D14">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127"/>
    <w:multiLevelType w:val="hybridMultilevel"/>
    <w:tmpl w:val="C33C521E"/>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 w15:restartNumberingAfterBreak="0">
    <w:nsid w:val="127A1215"/>
    <w:multiLevelType w:val="hybridMultilevel"/>
    <w:tmpl w:val="8C4CA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550C9C"/>
    <w:multiLevelType w:val="hybridMultilevel"/>
    <w:tmpl w:val="E17CE400"/>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3" w15:restartNumberingAfterBreak="0">
    <w:nsid w:val="17485281"/>
    <w:multiLevelType w:val="hybridMultilevel"/>
    <w:tmpl w:val="31C24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452879"/>
    <w:multiLevelType w:val="hybridMultilevel"/>
    <w:tmpl w:val="B276CCA4"/>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5" w15:restartNumberingAfterBreak="0">
    <w:nsid w:val="19D36B77"/>
    <w:multiLevelType w:val="hybridMultilevel"/>
    <w:tmpl w:val="4E7A0B7C"/>
    <w:lvl w:ilvl="0" w:tplc="CBA29E6E">
      <w:numFmt w:val="bullet"/>
      <w:lvlText w:val=""/>
      <w:lvlJc w:val="left"/>
      <w:pPr>
        <w:ind w:left="720" w:hanging="360"/>
      </w:pPr>
      <w:rPr>
        <w:rFonts w:ascii="Wingdings" w:eastAsia="Times New Roman"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DF5A25"/>
    <w:multiLevelType w:val="hybridMultilevel"/>
    <w:tmpl w:val="E7485D7A"/>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8" w15:restartNumberingAfterBreak="0">
    <w:nsid w:val="20911FC4"/>
    <w:multiLevelType w:val="hybridMultilevel"/>
    <w:tmpl w:val="610ED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62C2A78"/>
    <w:multiLevelType w:val="hybridMultilevel"/>
    <w:tmpl w:val="8AB6E554"/>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10" w15:restartNumberingAfterBreak="0">
    <w:nsid w:val="28FF6CAB"/>
    <w:multiLevelType w:val="hybridMultilevel"/>
    <w:tmpl w:val="4EBC01E8"/>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11" w15:restartNumberingAfterBreak="0">
    <w:nsid w:val="2B936495"/>
    <w:multiLevelType w:val="hybridMultilevel"/>
    <w:tmpl w:val="F2623D8C"/>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12" w15:restartNumberingAfterBreak="0">
    <w:nsid w:val="2C26744B"/>
    <w:multiLevelType w:val="hybridMultilevel"/>
    <w:tmpl w:val="7AA8D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EE96B2E"/>
    <w:multiLevelType w:val="hybridMultilevel"/>
    <w:tmpl w:val="030C632E"/>
    <w:lvl w:ilvl="0" w:tplc="64FC740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256891"/>
    <w:multiLevelType w:val="hybridMultilevel"/>
    <w:tmpl w:val="86225988"/>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15" w15:restartNumberingAfterBreak="0">
    <w:nsid w:val="30A56A58"/>
    <w:multiLevelType w:val="hybridMultilevel"/>
    <w:tmpl w:val="EFA4E716"/>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6"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FB520D"/>
    <w:multiLevelType w:val="hybridMultilevel"/>
    <w:tmpl w:val="07B88DA8"/>
    <w:lvl w:ilvl="0" w:tplc="1220CD42">
      <w:start w:val="1"/>
      <w:numFmt w:val="lowerLetter"/>
      <w:lvlText w:val="%1)"/>
      <w:lvlJc w:val="left"/>
      <w:pPr>
        <w:ind w:left="718"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870E0F"/>
    <w:multiLevelType w:val="hybridMultilevel"/>
    <w:tmpl w:val="3880CE64"/>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9" w15:restartNumberingAfterBreak="0">
    <w:nsid w:val="42BD1689"/>
    <w:multiLevelType w:val="hybridMultilevel"/>
    <w:tmpl w:val="B3820B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48F6FE7"/>
    <w:multiLevelType w:val="hybridMultilevel"/>
    <w:tmpl w:val="E3C0EAD8"/>
    <w:lvl w:ilvl="0" w:tplc="8F009E78">
      <w:start w:val="6"/>
      <w:numFmt w:val="decimal"/>
      <w:lvlText w:val="%1."/>
      <w:lvlJc w:val="left"/>
      <w:pPr>
        <w:ind w:left="718" w:hanging="360"/>
      </w:pPr>
      <w:rPr>
        <w:rFonts w:hint="default"/>
      </w:rPr>
    </w:lvl>
    <w:lvl w:ilvl="1" w:tplc="0416000F">
      <w:start w:val="1"/>
      <w:numFmt w:val="decimal"/>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1" w15:restartNumberingAfterBreak="0">
    <w:nsid w:val="50CE2287"/>
    <w:multiLevelType w:val="hybridMultilevel"/>
    <w:tmpl w:val="99A4A12E"/>
    <w:lvl w:ilvl="0" w:tplc="0302B8D6">
      <w:start w:val="1"/>
      <w:numFmt w:val="lowerLetter"/>
      <w:lvlText w:val="%1)"/>
      <w:lvlJc w:val="left"/>
      <w:pPr>
        <w:ind w:left="406" w:hanging="271"/>
      </w:pPr>
      <w:rPr>
        <w:rFonts w:ascii="Arial MT" w:eastAsia="Arial MT" w:hAnsi="Arial MT" w:cs="Arial MT" w:hint="default"/>
        <w:w w:val="100"/>
        <w:sz w:val="22"/>
        <w:szCs w:val="22"/>
        <w:lang w:val="pt-PT" w:eastAsia="en-US" w:bidi="ar-SA"/>
      </w:rPr>
    </w:lvl>
    <w:lvl w:ilvl="1" w:tplc="957C41C4">
      <w:start w:val="1"/>
      <w:numFmt w:val="upperRoman"/>
      <w:lvlText w:val="%2"/>
      <w:lvlJc w:val="left"/>
      <w:pPr>
        <w:ind w:left="406" w:hanging="144"/>
      </w:pPr>
      <w:rPr>
        <w:rFonts w:ascii="Arial MT" w:eastAsia="Arial MT" w:hAnsi="Arial MT" w:cs="Arial MT" w:hint="default"/>
        <w:w w:val="100"/>
        <w:sz w:val="22"/>
        <w:szCs w:val="22"/>
        <w:lang w:val="pt-PT" w:eastAsia="en-US" w:bidi="ar-SA"/>
      </w:rPr>
    </w:lvl>
    <w:lvl w:ilvl="2" w:tplc="54606312">
      <w:numFmt w:val="bullet"/>
      <w:lvlText w:val="•"/>
      <w:lvlJc w:val="left"/>
      <w:pPr>
        <w:ind w:left="2642" w:hanging="144"/>
      </w:pPr>
      <w:rPr>
        <w:rFonts w:hint="default"/>
        <w:lang w:val="pt-PT" w:eastAsia="en-US" w:bidi="ar-SA"/>
      </w:rPr>
    </w:lvl>
    <w:lvl w:ilvl="3" w:tplc="20802CC8">
      <w:numFmt w:val="bullet"/>
      <w:lvlText w:val="•"/>
      <w:lvlJc w:val="left"/>
      <w:pPr>
        <w:ind w:left="3763" w:hanging="144"/>
      </w:pPr>
      <w:rPr>
        <w:rFonts w:hint="default"/>
        <w:lang w:val="pt-PT" w:eastAsia="en-US" w:bidi="ar-SA"/>
      </w:rPr>
    </w:lvl>
    <w:lvl w:ilvl="4" w:tplc="80BE5FD0">
      <w:numFmt w:val="bullet"/>
      <w:lvlText w:val="•"/>
      <w:lvlJc w:val="left"/>
      <w:pPr>
        <w:ind w:left="4884" w:hanging="144"/>
      </w:pPr>
      <w:rPr>
        <w:rFonts w:hint="default"/>
        <w:lang w:val="pt-PT" w:eastAsia="en-US" w:bidi="ar-SA"/>
      </w:rPr>
    </w:lvl>
    <w:lvl w:ilvl="5" w:tplc="11C89114">
      <w:numFmt w:val="bullet"/>
      <w:lvlText w:val="•"/>
      <w:lvlJc w:val="left"/>
      <w:pPr>
        <w:ind w:left="6005" w:hanging="144"/>
      </w:pPr>
      <w:rPr>
        <w:rFonts w:hint="default"/>
        <w:lang w:val="pt-PT" w:eastAsia="en-US" w:bidi="ar-SA"/>
      </w:rPr>
    </w:lvl>
    <w:lvl w:ilvl="6" w:tplc="2898A152">
      <w:numFmt w:val="bullet"/>
      <w:lvlText w:val="•"/>
      <w:lvlJc w:val="left"/>
      <w:pPr>
        <w:ind w:left="7126" w:hanging="144"/>
      </w:pPr>
      <w:rPr>
        <w:rFonts w:hint="default"/>
        <w:lang w:val="pt-PT" w:eastAsia="en-US" w:bidi="ar-SA"/>
      </w:rPr>
    </w:lvl>
    <w:lvl w:ilvl="7" w:tplc="40DCC3AE">
      <w:numFmt w:val="bullet"/>
      <w:lvlText w:val="•"/>
      <w:lvlJc w:val="left"/>
      <w:pPr>
        <w:ind w:left="8247" w:hanging="144"/>
      </w:pPr>
      <w:rPr>
        <w:rFonts w:hint="default"/>
        <w:lang w:val="pt-PT" w:eastAsia="en-US" w:bidi="ar-SA"/>
      </w:rPr>
    </w:lvl>
    <w:lvl w:ilvl="8" w:tplc="78AA7306">
      <w:numFmt w:val="bullet"/>
      <w:lvlText w:val="•"/>
      <w:lvlJc w:val="left"/>
      <w:pPr>
        <w:ind w:left="9368" w:hanging="144"/>
      </w:pPr>
      <w:rPr>
        <w:rFonts w:hint="default"/>
        <w:lang w:val="pt-PT" w:eastAsia="en-US" w:bidi="ar-SA"/>
      </w:rPr>
    </w:lvl>
  </w:abstractNum>
  <w:abstractNum w:abstractNumId="22" w15:restartNumberingAfterBreak="0">
    <w:nsid w:val="56A36DE8"/>
    <w:multiLevelType w:val="hybridMultilevel"/>
    <w:tmpl w:val="1110E6BC"/>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23" w15:restartNumberingAfterBreak="0">
    <w:nsid w:val="5B2A1BE8"/>
    <w:multiLevelType w:val="hybridMultilevel"/>
    <w:tmpl w:val="7C900356"/>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4" w15:restartNumberingAfterBreak="0">
    <w:nsid w:val="5CF1505A"/>
    <w:multiLevelType w:val="hybridMultilevel"/>
    <w:tmpl w:val="CFAA37C6"/>
    <w:lvl w:ilvl="0" w:tplc="0416000F">
      <w:start w:val="1"/>
      <w:numFmt w:val="decimal"/>
      <w:lvlText w:val="%1."/>
      <w:lvlJc w:val="left"/>
      <w:pPr>
        <w:ind w:left="718" w:hanging="360"/>
      </w:pPr>
    </w:lvl>
    <w:lvl w:ilvl="1" w:tplc="25A46B7E">
      <w:start w:val="1"/>
      <w:numFmt w:val="lowerLetter"/>
      <w:lvlText w:val="%2)"/>
      <w:lvlJc w:val="left"/>
      <w:pPr>
        <w:ind w:left="1438" w:hanging="360"/>
      </w:pPr>
      <w:rPr>
        <w:rFonts w:hint="default"/>
      </w:r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5" w15:restartNumberingAfterBreak="0">
    <w:nsid w:val="61E0147B"/>
    <w:multiLevelType w:val="hybridMultilevel"/>
    <w:tmpl w:val="EBB06918"/>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6" w15:restartNumberingAfterBreak="0">
    <w:nsid w:val="624C3D08"/>
    <w:multiLevelType w:val="hybridMultilevel"/>
    <w:tmpl w:val="58AAE89A"/>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7" w15:restartNumberingAfterBreak="0">
    <w:nsid w:val="62A93706"/>
    <w:multiLevelType w:val="multilevel"/>
    <w:tmpl w:val="26865ACC"/>
    <w:lvl w:ilvl="0">
      <w:start w:val="1"/>
      <w:numFmt w:val="decimal"/>
      <w:pStyle w:val="Nivel01"/>
      <w:lvlText w:val="%1."/>
      <w:lvlJc w:val="left"/>
      <w:pPr>
        <w:ind w:left="360" w:hanging="360"/>
      </w:pPr>
      <w:rPr>
        <w:b/>
        <w:color w:val="000000"/>
        <w:vertAlign w:val="baseline"/>
      </w:rPr>
    </w:lvl>
    <w:lvl w:ilvl="1">
      <w:start w:val="1"/>
      <w:numFmt w:val="decimal"/>
      <w:lvlText w:val="%1.%2."/>
      <w:lvlJc w:val="left"/>
      <w:pPr>
        <w:ind w:left="1000" w:hanging="432"/>
      </w:pPr>
      <w:rPr>
        <w:b/>
        <w:bCs/>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6398123C"/>
    <w:multiLevelType w:val="hybridMultilevel"/>
    <w:tmpl w:val="6B6A23B2"/>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9" w15:restartNumberingAfterBreak="0">
    <w:nsid w:val="6ABF6FBC"/>
    <w:multiLevelType w:val="hybridMultilevel"/>
    <w:tmpl w:val="C2246E34"/>
    <w:lvl w:ilvl="0" w:tplc="244CF0FC">
      <w:start w:val="1"/>
      <w:numFmt w:val="lowerLetter"/>
      <w:lvlText w:val="%1)"/>
      <w:lvlJc w:val="left"/>
      <w:pPr>
        <w:ind w:left="1126" w:hanging="361"/>
      </w:pPr>
      <w:rPr>
        <w:rFonts w:ascii="Arial MT" w:eastAsia="Arial MT" w:hAnsi="Arial MT" w:cs="Arial MT" w:hint="default"/>
        <w:spacing w:val="-1"/>
        <w:w w:val="100"/>
        <w:sz w:val="22"/>
        <w:szCs w:val="22"/>
        <w:lang w:val="pt-PT" w:eastAsia="en-US" w:bidi="ar-SA"/>
      </w:rPr>
    </w:lvl>
    <w:lvl w:ilvl="1" w:tplc="AA586ECE">
      <w:numFmt w:val="bullet"/>
      <w:lvlText w:val="•"/>
      <w:lvlJc w:val="left"/>
      <w:pPr>
        <w:ind w:left="2169" w:hanging="361"/>
      </w:pPr>
      <w:rPr>
        <w:rFonts w:hint="default"/>
        <w:lang w:val="pt-PT" w:eastAsia="en-US" w:bidi="ar-SA"/>
      </w:rPr>
    </w:lvl>
    <w:lvl w:ilvl="2" w:tplc="5D7601F6">
      <w:numFmt w:val="bullet"/>
      <w:lvlText w:val="•"/>
      <w:lvlJc w:val="left"/>
      <w:pPr>
        <w:ind w:left="3218" w:hanging="361"/>
      </w:pPr>
      <w:rPr>
        <w:rFonts w:hint="default"/>
        <w:lang w:val="pt-PT" w:eastAsia="en-US" w:bidi="ar-SA"/>
      </w:rPr>
    </w:lvl>
    <w:lvl w:ilvl="3" w:tplc="7CBA8DF2">
      <w:numFmt w:val="bullet"/>
      <w:lvlText w:val="•"/>
      <w:lvlJc w:val="left"/>
      <w:pPr>
        <w:ind w:left="4267" w:hanging="361"/>
      </w:pPr>
      <w:rPr>
        <w:rFonts w:hint="default"/>
        <w:lang w:val="pt-PT" w:eastAsia="en-US" w:bidi="ar-SA"/>
      </w:rPr>
    </w:lvl>
    <w:lvl w:ilvl="4" w:tplc="FD148B7C">
      <w:numFmt w:val="bullet"/>
      <w:lvlText w:val="•"/>
      <w:lvlJc w:val="left"/>
      <w:pPr>
        <w:ind w:left="5316" w:hanging="361"/>
      </w:pPr>
      <w:rPr>
        <w:rFonts w:hint="default"/>
        <w:lang w:val="pt-PT" w:eastAsia="en-US" w:bidi="ar-SA"/>
      </w:rPr>
    </w:lvl>
    <w:lvl w:ilvl="5" w:tplc="A7EE0A4E">
      <w:numFmt w:val="bullet"/>
      <w:lvlText w:val="•"/>
      <w:lvlJc w:val="left"/>
      <w:pPr>
        <w:ind w:left="6365" w:hanging="361"/>
      </w:pPr>
      <w:rPr>
        <w:rFonts w:hint="default"/>
        <w:lang w:val="pt-PT" w:eastAsia="en-US" w:bidi="ar-SA"/>
      </w:rPr>
    </w:lvl>
    <w:lvl w:ilvl="6" w:tplc="CE8C474C">
      <w:numFmt w:val="bullet"/>
      <w:lvlText w:val="•"/>
      <w:lvlJc w:val="left"/>
      <w:pPr>
        <w:ind w:left="7414" w:hanging="361"/>
      </w:pPr>
      <w:rPr>
        <w:rFonts w:hint="default"/>
        <w:lang w:val="pt-PT" w:eastAsia="en-US" w:bidi="ar-SA"/>
      </w:rPr>
    </w:lvl>
    <w:lvl w:ilvl="7" w:tplc="A4A84226">
      <w:numFmt w:val="bullet"/>
      <w:lvlText w:val="•"/>
      <w:lvlJc w:val="left"/>
      <w:pPr>
        <w:ind w:left="8463" w:hanging="361"/>
      </w:pPr>
      <w:rPr>
        <w:rFonts w:hint="default"/>
        <w:lang w:val="pt-PT" w:eastAsia="en-US" w:bidi="ar-SA"/>
      </w:rPr>
    </w:lvl>
    <w:lvl w:ilvl="8" w:tplc="3A6816A6">
      <w:numFmt w:val="bullet"/>
      <w:lvlText w:val="•"/>
      <w:lvlJc w:val="left"/>
      <w:pPr>
        <w:ind w:left="9512" w:hanging="361"/>
      </w:pPr>
      <w:rPr>
        <w:rFonts w:hint="default"/>
        <w:lang w:val="pt-PT" w:eastAsia="en-US" w:bidi="ar-SA"/>
      </w:rPr>
    </w:lvl>
  </w:abstractNum>
  <w:abstractNum w:abstractNumId="30" w15:restartNumberingAfterBreak="0">
    <w:nsid w:val="6D9119E1"/>
    <w:multiLevelType w:val="hybridMultilevel"/>
    <w:tmpl w:val="D94CC362"/>
    <w:lvl w:ilvl="0" w:tplc="1220CD42">
      <w:start w:val="1"/>
      <w:numFmt w:val="lowerLetter"/>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1" w15:restartNumberingAfterBreak="0">
    <w:nsid w:val="70372EB7"/>
    <w:multiLevelType w:val="hybridMultilevel"/>
    <w:tmpl w:val="3880CE64"/>
    <w:lvl w:ilvl="0" w:tplc="FFFFFFFF">
      <w:start w:val="1"/>
      <w:numFmt w:val="lowerLetter"/>
      <w:lvlText w:val="%1)"/>
      <w:lvlJc w:val="left"/>
      <w:pPr>
        <w:ind w:left="716" w:hanging="360"/>
      </w:pPr>
      <w:rPr>
        <w:b/>
        <w:bCs/>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2" w15:restartNumberingAfterBreak="0">
    <w:nsid w:val="7C9D6E62"/>
    <w:multiLevelType w:val="hybridMultilevel"/>
    <w:tmpl w:val="451A8B36"/>
    <w:lvl w:ilvl="0" w:tplc="3536C866">
      <w:start w:val="1"/>
      <w:numFmt w:val="lowerLetter"/>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3" w15:restartNumberingAfterBreak="0">
    <w:nsid w:val="7F3B4279"/>
    <w:multiLevelType w:val="hybridMultilevel"/>
    <w:tmpl w:val="BF22F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F7F1021"/>
    <w:multiLevelType w:val="hybridMultilevel"/>
    <w:tmpl w:val="1DE07324"/>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num w:numId="1" w16cid:durableId="1390498792">
    <w:abstractNumId w:val="6"/>
  </w:num>
  <w:num w:numId="2" w16cid:durableId="2084064801">
    <w:abstractNumId w:val="27"/>
  </w:num>
  <w:num w:numId="3" w16cid:durableId="2123726512">
    <w:abstractNumId w:val="24"/>
  </w:num>
  <w:num w:numId="4" w16cid:durableId="1785617062">
    <w:abstractNumId w:val="20"/>
  </w:num>
  <w:num w:numId="5" w16cid:durableId="2136369695">
    <w:abstractNumId w:val="14"/>
  </w:num>
  <w:num w:numId="6" w16cid:durableId="112403300">
    <w:abstractNumId w:val="22"/>
  </w:num>
  <w:num w:numId="7" w16cid:durableId="1143499277">
    <w:abstractNumId w:val="9"/>
  </w:num>
  <w:num w:numId="8" w16cid:durableId="1035277221">
    <w:abstractNumId w:val="2"/>
  </w:num>
  <w:num w:numId="9" w16cid:durableId="1728407242">
    <w:abstractNumId w:val="7"/>
  </w:num>
  <w:num w:numId="10" w16cid:durableId="1392919242">
    <w:abstractNumId w:val="11"/>
  </w:num>
  <w:num w:numId="11" w16cid:durableId="2133745572">
    <w:abstractNumId w:val="0"/>
  </w:num>
  <w:num w:numId="12" w16cid:durableId="632249482">
    <w:abstractNumId w:val="21"/>
  </w:num>
  <w:num w:numId="13" w16cid:durableId="164394428">
    <w:abstractNumId w:val="29"/>
  </w:num>
  <w:num w:numId="14" w16cid:durableId="1011756235">
    <w:abstractNumId w:val="27"/>
    <w:lvlOverride w:ilvl="0">
      <w:startOverride w:val="8"/>
    </w:lvlOverride>
  </w:num>
  <w:num w:numId="15" w16cid:durableId="1415780980">
    <w:abstractNumId w:val="5"/>
  </w:num>
  <w:num w:numId="16" w16cid:durableId="1578400382">
    <w:abstractNumId w:val="32"/>
  </w:num>
  <w:num w:numId="17" w16cid:durableId="177886582">
    <w:abstractNumId w:val="30"/>
  </w:num>
  <w:num w:numId="18" w16cid:durableId="353071633">
    <w:abstractNumId w:val="28"/>
  </w:num>
  <w:num w:numId="19" w16cid:durableId="518158601">
    <w:abstractNumId w:val="25"/>
  </w:num>
  <w:num w:numId="20" w16cid:durableId="431390454">
    <w:abstractNumId w:val="15"/>
  </w:num>
  <w:num w:numId="21" w16cid:durableId="1211651600">
    <w:abstractNumId w:val="17"/>
  </w:num>
  <w:num w:numId="22" w16cid:durableId="642081539">
    <w:abstractNumId w:val="16"/>
  </w:num>
  <w:num w:numId="23" w16cid:durableId="1896426974">
    <w:abstractNumId w:val="23"/>
  </w:num>
  <w:num w:numId="24" w16cid:durableId="855116484">
    <w:abstractNumId w:val="18"/>
  </w:num>
  <w:num w:numId="25" w16cid:durableId="886839451">
    <w:abstractNumId w:val="31"/>
  </w:num>
  <w:num w:numId="26" w16cid:durableId="1234898670">
    <w:abstractNumId w:val="13"/>
  </w:num>
  <w:num w:numId="27" w16cid:durableId="217321989">
    <w:abstractNumId w:val="1"/>
  </w:num>
  <w:num w:numId="28" w16cid:durableId="1013190771">
    <w:abstractNumId w:val="12"/>
  </w:num>
  <w:num w:numId="29" w16cid:durableId="748429801">
    <w:abstractNumId w:val="19"/>
  </w:num>
  <w:num w:numId="30" w16cid:durableId="779105945">
    <w:abstractNumId w:val="33"/>
  </w:num>
  <w:num w:numId="31" w16cid:durableId="120422153">
    <w:abstractNumId w:val="3"/>
  </w:num>
  <w:num w:numId="32" w16cid:durableId="1481189408">
    <w:abstractNumId w:val="8"/>
  </w:num>
  <w:num w:numId="33" w16cid:durableId="1511219779">
    <w:abstractNumId w:val="10"/>
  </w:num>
  <w:num w:numId="34" w16cid:durableId="1551267036">
    <w:abstractNumId w:val="26"/>
  </w:num>
  <w:num w:numId="35" w16cid:durableId="695273682">
    <w:abstractNumId w:val="4"/>
  </w:num>
  <w:num w:numId="36" w16cid:durableId="184774305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022"/>
    <w:rsid w:val="00001CD0"/>
    <w:rsid w:val="00004215"/>
    <w:rsid w:val="00014837"/>
    <w:rsid w:val="00022930"/>
    <w:rsid w:val="00024988"/>
    <w:rsid w:val="00055251"/>
    <w:rsid w:val="00063D74"/>
    <w:rsid w:val="000A0DFB"/>
    <w:rsid w:val="000A40EB"/>
    <w:rsid w:val="000B35B8"/>
    <w:rsid w:val="000B3C25"/>
    <w:rsid w:val="000C4F7A"/>
    <w:rsid w:val="000D17BD"/>
    <w:rsid w:val="000F2DA8"/>
    <w:rsid w:val="00103C74"/>
    <w:rsid w:val="00116EB3"/>
    <w:rsid w:val="00125D14"/>
    <w:rsid w:val="001448EF"/>
    <w:rsid w:val="00196684"/>
    <w:rsid w:val="001C358F"/>
    <w:rsid w:val="001C7F63"/>
    <w:rsid w:val="001D2273"/>
    <w:rsid w:val="001D56EB"/>
    <w:rsid w:val="001E3C33"/>
    <w:rsid w:val="001E552C"/>
    <w:rsid w:val="0020477C"/>
    <w:rsid w:val="00211AAA"/>
    <w:rsid w:val="00223E55"/>
    <w:rsid w:val="00224C0C"/>
    <w:rsid w:val="00234FF4"/>
    <w:rsid w:val="002745CB"/>
    <w:rsid w:val="00286A49"/>
    <w:rsid w:val="002D3F8D"/>
    <w:rsid w:val="002D6CE1"/>
    <w:rsid w:val="002E11CD"/>
    <w:rsid w:val="00302A97"/>
    <w:rsid w:val="00306227"/>
    <w:rsid w:val="003108FF"/>
    <w:rsid w:val="00322494"/>
    <w:rsid w:val="003615A6"/>
    <w:rsid w:val="003868AF"/>
    <w:rsid w:val="003B4E48"/>
    <w:rsid w:val="003D688C"/>
    <w:rsid w:val="003E1CCE"/>
    <w:rsid w:val="00410671"/>
    <w:rsid w:val="00421011"/>
    <w:rsid w:val="00427A80"/>
    <w:rsid w:val="00471022"/>
    <w:rsid w:val="00483F62"/>
    <w:rsid w:val="00485A95"/>
    <w:rsid w:val="00485BC4"/>
    <w:rsid w:val="00485BDE"/>
    <w:rsid w:val="004936D3"/>
    <w:rsid w:val="00494F42"/>
    <w:rsid w:val="004B5943"/>
    <w:rsid w:val="004B749D"/>
    <w:rsid w:val="004C6B5A"/>
    <w:rsid w:val="004F6D09"/>
    <w:rsid w:val="00500157"/>
    <w:rsid w:val="005206BB"/>
    <w:rsid w:val="0052292E"/>
    <w:rsid w:val="0052784F"/>
    <w:rsid w:val="0053797C"/>
    <w:rsid w:val="0055588D"/>
    <w:rsid w:val="005978A3"/>
    <w:rsid w:val="005A197A"/>
    <w:rsid w:val="005E4810"/>
    <w:rsid w:val="00602922"/>
    <w:rsid w:val="00636F96"/>
    <w:rsid w:val="00640775"/>
    <w:rsid w:val="00665973"/>
    <w:rsid w:val="0068042E"/>
    <w:rsid w:val="006812A0"/>
    <w:rsid w:val="006957BB"/>
    <w:rsid w:val="00696C6A"/>
    <w:rsid w:val="006A385F"/>
    <w:rsid w:val="006C6475"/>
    <w:rsid w:val="006E68B0"/>
    <w:rsid w:val="00704B7B"/>
    <w:rsid w:val="00705B82"/>
    <w:rsid w:val="007107A4"/>
    <w:rsid w:val="00723555"/>
    <w:rsid w:val="00732765"/>
    <w:rsid w:val="0073583F"/>
    <w:rsid w:val="00741227"/>
    <w:rsid w:val="007658AC"/>
    <w:rsid w:val="0076784E"/>
    <w:rsid w:val="00773A87"/>
    <w:rsid w:val="007A1087"/>
    <w:rsid w:val="007A15E6"/>
    <w:rsid w:val="007B78A5"/>
    <w:rsid w:val="007C5903"/>
    <w:rsid w:val="007D42DB"/>
    <w:rsid w:val="007D5AB7"/>
    <w:rsid w:val="007F79CB"/>
    <w:rsid w:val="00810809"/>
    <w:rsid w:val="00810E49"/>
    <w:rsid w:val="00813588"/>
    <w:rsid w:val="0084673F"/>
    <w:rsid w:val="0085441B"/>
    <w:rsid w:val="00876A46"/>
    <w:rsid w:val="008B42E4"/>
    <w:rsid w:val="008C38C1"/>
    <w:rsid w:val="008E02C5"/>
    <w:rsid w:val="008E65A4"/>
    <w:rsid w:val="008E7DE1"/>
    <w:rsid w:val="00900A2B"/>
    <w:rsid w:val="00916233"/>
    <w:rsid w:val="009222AB"/>
    <w:rsid w:val="009341B2"/>
    <w:rsid w:val="00940A6E"/>
    <w:rsid w:val="009432DA"/>
    <w:rsid w:val="00945FE6"/>
    <w:rsid w:val="00960CBD"/>
    <w:rsid w:val="00961B57"/>
    <w:rsid w:val="00962202"/>
    <w:rsid w:val="00991664"/>
    <w:rsid w:val="009977D4"/>
    <w:rsid w:val="009A5DD3"/>
    <w:rsid w:val="009B02D4"/>
    <w:rsid w:val="009C7D3C"/>
    <w:rsid w:val="009E44D1"/>
    <w:rsid w:val="009E5828"/>
    <w:rsid w:val="009E7E17"/>
    <w:rsid w:val="009F3711"/>
    <w:rsid w:val="009F5AF6"/>
    <w:rsid w:val="00A101BD"/>
    <w:rsid w:val="00A11636"/>
    <w:rsid w:val="00A12410"/>
    <w:rsid w:val="00A16E29"/>
    <w:rsid w:val="00A207CC"/>
    <w:rsid w:val="00A37FAD"/>
    <w:rsid w:val="00A447F1"/>
    <w:rsid w:val="00A52431"/>
    <w:rsid w:val="00AC579B"/>
    <w:rsid w:val="00AD56C0"/>
    <w:rsid w:val="00B0448C"/>
    <w:rsid w:val="00B17C59"/>
    <w:rsid w:val="00B21A06"/>
    <w:rsid w:val="00B22496"/>
    <w:rsid w:val="00B26970"/>
    <w:rsid w:val="00B33E93"/>
    <w:rsid w:val="00B6642A"/>
    <w:rsid w:val="00B7550A"/>
    <w:rsid w:val="00B90B98"/>
    <w:rsid w:val="00B96796"/>
    <w:rsid w:val="00BA3754"/>
    <w:rsid w:val="00BD03AF"/>
    <w:rsid w:val="00BD15EB"/>
    <w:rsid w:val="00BD352E"/>
    <w:rsid w:val="00BE30C5"/>
    <w:rsid w:val="00C14EB1"/>
    <w:rsid w:val="00C264F6"/>
    <w:rsid w:val="00C27EF7"/>
    <w:rsid w:val="00C315B5"/>
    <w:rsid w:val="00C33D95"/>
    <w:rsid w:val="00C61C52"/>
    <w:rsid w:val="00C83473"/>
    <w:rsid w:val="00CC1E1E"/>
    <w:rsid w:val="00D064BD"/>
    <w:rsid w:val="00D31230"/>
    <w:rsid w:val="00D324A5"/>
    <w:rsid w:val="00D428DB"/>
    <w:rsid w:val="00D65611"/>
    <w:rsid w:val="00DC0CAB"/>
    <w:rsid w:val="00DC4425"/>
    <w:rsid w:val="00E067A9"/>
    <w:rsid w:val="00E16FC8"/>
    <w:rsid w:val="00E37C45"/>
    <w:rsid w:val="00E507C7"/>
    <w:rsid w:val="00E64E5A"/>
    <w:rsid w:val="00E8533D"/>
    <w:rsid w:val="00E93044"/>
    <w:rsid w:val="00EB30D8"/>
    <w:rsid w:val="00EC2B0C"/>
    <w:rsid w:val="00ED5A08"/>
    <w:rsid w:val="00EE6102"/>
    <w:rsid w:val="00F140B3"/>
    <w:rsid w:val="00F35C7D"/>
    <w:rsid w:val="00F701D5"/>
    <w:rsid w:val="00F76EDA"/>
    <w:rsid w:val="00F82468"/>
    <w:rsid w:val="00FA2EFF"/>
    <w:rsid w:val="00FA4842"/>
    <w:rsid w:val="00FB2558"/>
    <w:rsid w:val="00FB4CE6"/>
    <w:rsid w:val="00FC2959"/>
    <w:rsid w:val="00FD43F9"/>
    <w:rsid w:val="00FF60F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3C3E2"/>
  <w15:docId w15:val="{CA051D40-CA01-42AA-8C4D-D31B8A5B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5B82"/>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rsid w:val="00705B82"/>
    <w:pPr>
      <w:keepNext/>
      <w:keepLines/>
      <w:spacing w:before="480" w:after="120"/>
    </w:pPr>
    <w:rPr>
      <w:b/>
      <w:sz w:val="48"/>
      <w:szCs w:val="48"/>
    </w:rPr>
  </w:style>
  <w:style w:type="paragraph" w:styleId="Ttulo2">
    <w:name w:val="heading 2"/>
    <w:basedOn w:val="Normal"/>
    <w:next w:val="Normal"/>
    <w:rsid w:val="00705B82"/>
    <w:pPr>
      <w:keepNext/>
      <w:keepLines/>
      <w:spacing w:before="360" w:after="80"/>
      <w:outlineLvl w:val="1"/>
    </w:pPr>
    <w:rPr>
      <w:b/>
      <w:sz w:val="36"/>
      <w:szCs w:val="36"/>
    </w:rPr>
  </w:style>
  <w:style w:type="paragraph" w:styleId="Ttulo3">
    <w:name w:val="heading 3"/>
    <w:basedOn w:val="Normal"/>
    <w:next w:val="Normal"/>
    <w:rsid w:val="00705B82"/>
    <w:pPr>
      <w:keepNext/>
      <w:keepLines/>
      <w:spacing w:before="280" w:after="80"/>
      <w:outlineLvl w:val="2"/>
    </w:pPr>
    <w:rPr>
      <w:b/>
      <w:sz w:val="28"/>
      <w:szCs w:val="28"/>
    </w:rPr>
  </w:style>
  <w:style w:type="paragraph" w:styleId="Ttulo4">
    <w:name w:val="heading 4"/>
    <w:basedOn w:val="Normal"/>
    <w:next w:val="Normal"/>
    <w:rsid w:val="00705B82"/>
    <w:pPr>
      <w:keepNext/>
      <w:keepLines/>
      <w:spacing w:before="240" w:after="40"/>
      <w:outlineLvl w:val="3"/>
    </w:pPr>
    <w:rPr>
      <w:b/>
      <w:sz w:val="24"/>
      <w:szCs w:val="24"/>
    </w:rPr>
  </w:style>
  <w:style w:type="paragraph" w:styleId="Ttulo5">
    <w:name w:val="heading 5"/>
    <w:basedOn w:val="Normal"/>
    <w:next w:val="Normal"/>
    <w:rsid w:val="00705B82"/>
    <w:pPr>
      <w:keepNext/>
      <w:keepLines/>
      <w:spacing w:before="220" w:after="40"/>
      <w:outlineLvl w:val="4"/>
    </w:pPr>
    <w:rPr>
      <w:b/>
      <w:sz w:val="22"/>
      <w:szCs w:val="22"/>
    </w:rPr>
  </w:style>
  <w:style w:type="paragraph" w:styleId="Ttulo6">
    <w:name w:val="heading 6"/>
    <w:basedOn w:val="Normal"/>
    <w:next w:val="Normal"/>
    <w:rsid w:val="00705B82"/>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705B82"/>
    <w:tblPr>
      <w:tblCellMar>
        <w:top w:w="0" w:type="dxa"/>
        <w:left w:w="0" w:type="dxa"/>
        <w:bottom w:w="0" w:type="dxa"/>
        <w:right w:w="0" w:type="dxa"/>
      </w:tblCellMar>
    </w:tblPr>
  </w:style>
  <w:style w:type="paragraph" w:styleId="Ttulo">
    <w:name w:val="Title"/>
    <w:basedOn w:val="Normal"/>
    <w:next w:val="Normal"/>
    <w:rsid w:val="00705B82"/>
    <w:pPr>
      <w:keepNext/>
      <w:keepLines/>
      <w:spacing w:before="480" w:after="120"/>
    </w:pPr>
    <w:rPr>
      <w:b/>
      <w:sz w:val="72"/>
      <w:szCs w:val="72"/>
    </w:rPr>
  </w:style>
  <w:style w:type="paragraph" w:styleId="Cabealho">
    <w:name w:val="header"/>
    <w:basedOn w:val="Normal"/>
    <w:qFormat/>
    <w:rsid w:val="00705B82"/>
    <w:pPr>
      <w:tabs>
        <w:tab w:val="center" w:pos="4252"/>
        <w:tab w:val="right" w:pos="8504"/>
      </w:tabs>
    </w:pPr>
  </w:style>
  <w:style w:type="character" w:customStyle="1" w:styleId="CabealhoChar">
    <w:name w:val="Cabeçalho Char"/>
    <w:basedOn w:val="Fontepargpadro"/>
    <w:rsid w:val="00705B82"/>
    <w:rPr>
      <w:w w:val="100"/>
      <w:position w:val="-1"/>
      <w:effect w:val="none"/>
      <w:vertAlign w:val="baseline"/>
      <w:cs w:val="0"/>
      <w:em w:val="none"/>
    </w:rPr>
  </w:style>
  <w:style w:type="paragraph" w:styleId="Rodap">
    <w:name w:val="footer"/>
    <w:basedOn w:val="Normal"/>
    <w:qFormat/>
    <w:rsid w:val="00705B82"/>
    <w:pPr>
      <w:tabs>
        <w:tab w:val="center" w:pos="4252"/>
        <w:tab w:val="right" w:pos="8504"/>
      </w:tabs>
    </w:pPr>
  </w:style>
  <w:style w:type="character" w:customStyle="1" w:styleId="RodapChar">
    <w:name w:val="Rodapé Char"/>
    <w:basedOn w:val="Fontepargpadro"/>
    <w:rsid w:val="00705B82"/>
    <w:rPr>
      <w:w w:val="100"/>
      <w:position w:val="-1"/>
      <w:effect w:val="none"/>
      <w:vertAlign w:val="baseline"/>
      <w:cs w:val="0"/>
      <w:em w:val="none"/>
    </w:rPr>
  </w:style>
  <w:style w:type="paragraph" w:styleId="Textodebalo">
    <w:name w:val="Balloon Text"/>
    <w:basedOn w:val="Normal"/>
    <w:qFormat/>
    <w:rsid w:val="00705B82"/>
    <w:rPr>
      <w:rFonts w:ascii="Segoe UI" w:hAnsi="Segoe UI" w:cs="Segoe UI"/>
      <w:sz w:val="18"/>
      <w:szCs w:val="18"/>
    </w:rPr>
  </w:style>
  <w:style w:type="character" w:customStyle="1" w:styleId="TextodebaloChar">
    <w:name w:val="Texto de balão Char"/>
    <w:rsid w:val="00705B82"/>
    <w:rPr>
      <w:rFonts w:ascii="Segoe UI" w:hAnsi="Segoe UI" w:cs="Segoe UI"/>
      <w:w w:val="100"/>
      <w:position w:val="-1"/>
      <w:sz w:val="18"/>
      <w:szCs w:val="18"/>
      <w:effect w:val="none"/>
      <w:vertAlign w:val="baseline"/>
      <w:cs w:val="0"/>
      <w:em w:val="none"/>
    </w:rPr>
  </w:style>
  <w:style w:type="paragraph" w:styleId="Subttulo">
    <w:name w:val="Subtitle"/>
    <w:basedOn w:val="Normal"/>
    <w:next w:val="Normal"/>
    <w:rsid w:val="00705B82"/>
    <w:pPr>
      <w:keepNext/>
      <w:keepLines/>
      <w:spacing w:before="360" w:after="80"/>
    </w:pPr>
    <w:rPr>
      <w:rFonts w:ascii="Georgia" w:eastAsia="Georgia" w:hAnsi="Georgia" w:cs="Georgia"/>
      <w:i/>
      <w:color w:val="666666"/>
      <w:sz w:val="48"/>
      <w:szCs w:val="48"/>
    </w:rPr>
  </w:style>
  <w:style w:type="table" w:customStyle="1" w:styleId="a">
    <w:basedOn w:val="TableNormal"/>
    <w:rsid w:val="00705B82"/>
    <w:tblPr>
      <w:tblStyleRowBandSize w:val="1"/>
      <w:tblStyleColBandSize w:val="1"/>
      <w:tblCellMar>
        <w:left w:w="108" w:type="dxa"/>
        <w:right w:w="108" w:type="dxa"/>
      </w:tblCellMar>
    </w:tblPr>
  </w:style>
  <w:style w:type="paragraph" w:customStyle="1" w:styleId="Nivel01">
    <w:name w:val="Nivel 01"/>
    <w:basedOn w:val="Ttulo1"/>
    <w:next w:val="Normal"/>
    <w:qFormat/>
    <w:rsid w:val="00001CD0"/>
    <w:pPr>
      <w:numPr>
        <w:numId w:val="2"/>
      </w:numPr>
      <w:tabs>
        <w:tab w:val="left" w:pos="567"/>
      </w:tabs>
      <w:suppressAutoHyphens w:val="0"/>
      <w:spacing w:before="240" w:after="0" w:line="240" w:lineRule="auto"/>
      <w:ind w:leftChars="0" w:left="0" w:firstLineChars="0" w:firstLine="0"/>
      <w:jc w:val="both"/>
      <w:textDirection w:val="lrTb"/>
      <w:textAlignment w:val="auto"/>
    </w:pPr>
    <w:rPr>
      <w:rFonts w:ascii="Ecofont_Spranq_eco_Sans" w:eastAsia="MS Gothic" w:hAnsi="Ecofont_Spranq_eco_Sans"/>
      <w:bCs/>
      <w:color w:val="000000"/>
      <w:position w:val="0"/>
      <w:sz w:val="20"/>
      <w:szCs w:val="20"/>
    </w:rPr>
  </w:style>
  <w:style w:type="paragraph" w:styleId="PargrafodaLista">
    <w:name w:val="List Paragraph"/>
    <w:basedOn w:val="Normal"/>
    <w:uiPriority w:val="1"/>
    <w:qFormat/>
    <w:rsid w:val="009E5828"/>
    <w:pPr>
      <w:ind w:left="720"/>
      <w:contextualSpacing/>
    </w:pPr>
  </w:style>
  <w:style w:type="paragraph" w:styleId="Corpodetexto">
    <w:name w:val="Body Text"/>
    <w:basedOn w:val="Normal"/>
    <w:link w:val="CorpodetextoChar"/>
    <w:qFormat/>
    <w:rsid w:val="00022930"/>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2"/>
      <w:szCs w:val="22"/>
      <w:lang w:val="pt-PT" w:eastAsia="en-US"/>
    </w:rPr>
  </w:style>
  <w:style w:type="character" w:customStyle="1" w:styleId="CorpodetextoChar">
    <w:name w:val="Corpo de texto Char"/>
    <w:basedOn w:val="Fontepargpadro"/>
    <w:link w:val="Corpodetexto"/>
    <w:rsid w:val="00022930"/>
    <w:rPr>
      <w:rFonts w:ascii="Arial MT" w:eastAsia="Arial MT" w:hAnsi="Arial MT" w:cs="Arial MT"/>
      <w:sz w:val="22"/>
      <w:szCs w:val="22"/>
      <w:lang w:val="pt-PT" w:eastAsia="en-US"/>
    </w:rPr>
  </w:style>
  <w:style w:type="paragraph" w:customStyle="1" w:styleId="Normal2">
    <w:name w:val="Normal2"/>
    <w:rsid w:val="00FB4CE6"/>
    <w:pPr>
      <w:widowControl w:val="0"/>
      <w:jc w:val="center"/>
    </w:pPr>
    <w:rPr>
      <w:rFonts w:ascii="Calibri" w:eastAsia="Calibri" w:hAnsi="Calibri" w:cs="Calibri"/>
      <w:sz w:val="24"/>
      <w:szCs w:val="24"/>
    </w:rPr>
  </w:style>
  <w:style w:type="paragraph" w:customStyle="1" w:styleId="font5">
    <w:name w:val="font5"/>
    <w:basedOn w:val="Normal"/>
    <w:rsid w:val="00B21A06"/>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b/>
      <w:bCs/>
      <w:color w:val="000000"/>
      <w:position w:val="0"/>
      <w:sz w:val="22"/>
      <w:szCs w:val="22"/>
      <w:u w:val="single"/>
    </w:rPr>
  </w:style>
  <w:style w:type="paragraph" w:customStyle="1" w:styleId="TableParagraph">
    <w:name w:val="Table Paragraph"/>
    <w:basedOn w:val="Normal"/>
    <w:uiPriority w:val="1"/>
    <w:qFormat/>
    <w:rsid w:val="009C7D3C"/>
    <w:pPr>
      <w:widowControl w:val="0"/>
      <w:suppressAutoHyphens w:val="0"/>
      <w:autoSpaceDE w:val="0"/>
      <w:autoSpaceDN w:val="0"/>
      <w:spacing w:before="16" w:line="264" w:lineRule="exact"/>
      <w:ind w:leftChars="0" w:left="0" w:firstLineChars="0" w:firstLine="0"/>
      <w:textDirection w:val="lrTb"/>
      <w:textAlignment w:val="auto"/>
      <w:outlineLvl w:val="9"/>
    </w:pPr>
    <w:rPr>
      <w:rFonts w:ascii="Calibri" w:eastAsia="Calibri" w:hAnsi="Calibri" w:cs="Calibri"/>
      <w:position w:val="0"/>
      <w:sz w:val="22"/>
      <w:szCs w:val="22"/>
      <w:lang w:val="pt-PT" w:eastAsia="en-US"/>
    </w:rPr>
  </w:style>
  <w:style w:type="paragraph" w:styleId="NormalWeb">
    <w:name w:val="Normal (Web)"/>
    <w:basedOn w:val="Normal"/>
    <w:hidden/>
    <w:uiPriority w:val="99"/>
    <w:qFormat/>
    <w:rsid w:val="005206BB"/>
    <w:pPr>
      <w:widowControl w:val="0"/>
      <w:pBdr>
        <w:top w:val="nil"/>
        <w:left w:val="nil"/>
        <w:bottom w:val="nil"/>
        <w:right w:val="nil"/>
        <w:between w:val="nil"/>
      </w:pBdr>
      <w:suppressAutoHyphens w:val="0"/>
      <w:spacing w:before="120" w:after="120" w:line="240" w:lineRule="auto"/>
      <w:ind w:leftChars="0" w:left="0" w:firstLineChars="0" w:firstLine="0"/>
      <w:jc w:val="both"/>
    </w:pPr>
    <w:rPr>
      <w:rFonts w:ascii="Calibri" w:eastAsia="Calibri" w:hAnsi="Calibri" w:cs="Calibri"/>
      <w:color w:val="000000" w:themeColor="text1"/>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16865">
      <w:bodyDiv w:val="1"/>
      <w:marLeft w:val="0"/>
      <w:marRight w:val="0"/>
      <w:marTop w:val="0"/>
      <w:marBottom w:val="0"/>
      <w:divBdr>
        <w:top w:val="none" w:sz="0" w:space="0" w:color="auto"/>
        <w:left w:val="none" w:sz="0" w:space="0" w:color="auto"/>
        <w:bottom w:val="none" w:sz="0" w:space="0" w:color="auto"/>
        <w:right w:val="none" w:sz="0" w:space="0" w:color="auto"/>
      </w:divBdr>
    </w:div>
    <w:div w:id="533736772">
      <w:bodyDiv w:val="1"/>
      <w:marLeft w:val="0"/>
      <w:marRight w:val="0"/>
      <w:marTop w:val="0"/>
      <w:marBottom w:val="0"/>
      <w:divBdr>
        <w:top w:val="none" w:sz="0" w:space="0" w:color="auto"/>
        <w:left w:val="none" w:sz="0" w:space="0" w:color="auto"/>
        <w:bottom w:val="none" w:sz="0" w:space="0" w:color="auto"/>
        <w:right w:val="none" w:sz="0" w:space="0" w:color="auto"/>
      </w:divBdr>
    </w:div>
    <w:div w:id="673999814">
      <w:bodyDiv w:val="1"/>
      <w:marLeft w:val="0"/>
      <w:marRight w:val="0"/>
      <w:marTop w:val="0"/>
      <w:marBottom w:val="0"/>
      <w:divBdr>
        <w:top w:val="none" w:sz="0" w:space="0" w:color="auto"/>
        <w:left w:val="none" w:sz="0" w:space="0" w:color="auto"/>
        <w:bottom w:val="none" w:sz="0" w:space="0" w:color="auto"/>
        <w:right w:val="none" w:sz="0" w:space="0" w:color="auto"/>
      </w:divBdr>
    </w:div>
    <w:div w:id="817843162">
      <w:bodyDiv w:val="1"/>
      <w:marLeft w:val="0"/>
      <w:marRight w:val="0"/>
      <w:marTop w:val="0"/>
      <w:marBottom w:val="0"/>
      <w:divBdr>
        <w:top w:val="none" w:sz="0" w:space="0" w:color="auto"/>
        <w:left w:val="none" w:sz="0" w:space="0" w:color="auto"/>
        <w:bottom w:val="none" w:sz="0" w:space="0" w:color="auto"/>
        <w:right w:val="none" w:sz="0" w:space="0" w:color="auto"/>
      </w:divBdr>
    </w:div>
    <w:div w:id="953437029">
      <w:bodyDiv w:val="1"/>
      <w:marLeft w:val="0"/>
      <w:marRight w:val="0"/>
      <w:marTop w:val="0"/>
      <w:marBottom w:val="0"/>
      <w:divBdr>
        <w:top w:val="none" w:sz="0" w:space="0" w:color="auto"/>
        <w:left w:val="none" w:sz="0" w:space="0" w:color="auto"/>
        <w:bottom w:val="none" w:sz="0" w:space="0" w:color="auto"/>
        <w:right w:val="none" w:sz="0" w:space="0" w:color="auto"/>
      </w:divBdr>
    </w:div>
    <w:div w:id="1055204368">
      <w:bodyDiv w:val="1"/>
      <w:marLeft w:val="0"/>
      <w:marRight w:val="0"/>
      <w:marTop w:val="0"/>
      <w:marBottom w:val="0"/>
      <w:divBdr>
        <w:top w:val="none" w:sz="0" w:space="0" w:color="auto"/>
        <w:left w:val="none" w:sz="0" w:space="0" w:color="auto"/>
        <w:bottom w:val="none" w:sz="0" w:space="0" w:color="auto"/>
        <w:right w:val="none" w:sz="0" w:space="0" w:color="auto"/>
      </w:divBdr>
    </w:div>
    <w:div w:id="1062630964">
      <w:bodyDiv w:val="1"/>
      <w:marLeft w:val="0"/>
      <w:marRight w:val="0"/>
      <w:marTop w:val="0"/>
      <w:marBottom w:val="0"/>
      <w:divBdr>
        <w:top w:val="none" w:sz="0" w:space="0" w:color="auto"/>
        <w:left w:val="none" w:sz="0" w:space="0" w:color="auto"/>
        <w:bottom w:val="none" w:sz="0" w:space="0" w:color="auto"/>
        <w:right w:val="none" w:sz="0" w:space="0" w:color="auto"/>
      </w:divBdr>
    </w:div>
    <w:div w:id="1146703694">
      <w:bodyDiv w:val="1"/>
      <w:marLeft w:val="0"/>
      <w:marRight w:val="0"/>
      <w:marTop w:val="0"/>
      <w:marBottom w:val="0"/>
      <w:divBdr>
        <w:top w:val="none" w:sz="0" w:space="0" w:color="auto"/>
        <w:left w:val="none" w:sz="0" w:space="0" w:color="auto"/>
        <w:bottom w:val="none" w:sz="0" w:space="0" w:color="auto"/>
        <w:right w:val="none" w:sz="0" w:space="0" w:color="auto"/>
      </w:divBdr>
      <w:divsChild>
        <w:div w:id="1920867108">
          <w:marLeft w:val="0"/>
          <w:marRight w:val="0"/>
          <w:marTop w:val="0"/>
          <w:marBottom w:val="0"/>
          <w:divBdr>
            <w:top w:val="none" w:sz="0" w:space="0" w:color="auto"/>
            <w:left w:val="none" w:sz="0" w:space="0" w:color="auto"/>
            <w:bottom w:val="none" w:sz="0" w:space="0" w:color="auto"/>
            <w:right w:val="none" w:sz="0" w:space="0" w:color="auto"/>
          </w:divBdr>
        </w:div>
      </w:divsChild>
    </w:div>
    <w:div w:id="1489437400">
      <w:bodyDiv w:val="1"/>
      <w:marLeft w:val="0"/>
      <w:marRight w:val="0"/>
      <w:marTop w:val="0"/>
      <w:marBottom w:val="0"/>
      <w:divBdr>
        <w:top w:val="none" w:sz="0" w:space="0" w:color="auto"/>
        <w:left w:val="none" w:sz="0" w:space="0" w:color="auto"/>
        <w:bottom w:val="none" w:sz="0" w:space="0" w:color="auto"/>
        <w:right w:val="none" w:sz="0" w:space="0" w:color="auto"/>
      </w:divBdr>
    </w:div>
    <w:div w:id="1959989161">
      <w:bodyDiv w:val="1"/>
      <w:marLeft w:val="0"/>
      <w:marRight w:val="0"/>
      <w:marTop w:val="0"/>
      <w:marBottom w:val="0"/>
      <w:divBdr>
        <w:top w:val="none" w:sz="0" w:space="0" w:color="auto"/>
        <w:left w:val="none" w:sz="0" w:space="0" w:color="auto"/>
        <w:bottom w:val="none" w:sz="0" w:space="0" w:color="auto"/>
        <w:right w:val="none" w:sz="0" w:space="0" w:color="auto"/>
      </w:divBdr>
    </w:div>
    <w:div w:id="2049529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cisab.com.br/"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0CISgHODchRAJQkqLlgTRIbAjw==">AMUW2mUI2nARINe1+vlFzqj0BR659JKXIhdwZYU3mx03l29hM7oZ/ddgQbYT0ejXwp1hu7oDJ342rZdoMXIrz5YBzEtm4AJ4gtDDKiH8BvIuF0raeOg1X2g=</go:docsCustomData>
</go:gDocsCustomXmlDataStorage>
</file>

<file path=customXml/itemProps1.xml><?xml version="1.0" encoding="utf-8"?>
<ds:datastoreItem xmlns:ds="http://schemas.openxmlformats.org/officeDocument/2006/customXml" ds:itemID="{E7E81092-EC64-4F36-BB2F-F6BEAF777CF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4532</Words>
  <Characters>24478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material002</dc:creator>
  <cp:lastModifiedBy>Usuario</cp:lastModifiedBy>
  <cp:revision>4</cp:revision>
  <cp:lastPrinted>2021-12-03T14:18:00Z</cp:lastPrinted>
  <dcterms:created xsi:type="dcterms:W3CDTF">2022-08-26T12:35:00Z</dcterms:created>
  <dcterms:modified xsi:type="dcterms:W3CDTF">2022-08-26T13:11:00Z</dcterms:modified>
</cp:coreProperties>
</file>